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  <w:lang w:val="en-US" w:eastAsia="zh-Hans"/>
        </w:rPr>
        <w:t>智能共享书柜</w:t>
      </w:r>
      <w:r>
        <w:rPr>
          <w:rFonts w:hint="eastAsia" w:ascii="方正小标宋简体" w:hAnsi="宋体" w:eastAsia="方正小标宋简体"/>
          <w:sz w:val="44"/>
          <w:szCs w:val="44"/>
        </w:rPr>
        <w:t>询价函</w:t>
      </w:r>
    </w:p>
    <w:p>
      <w:pPr>
        <w:spacing w:line="540" w:lineRule="exact"/>
        <w:jc w:val="center"/>
        <w:rPr>
          <w:rFonts w:ascii="宋体" w:hAnsi="宋体" w:eastAsia="宋体"/>
          <w:sz w:val="44"/>
          <w:szCs w:val="44"/>
        </w:rPr>
      </w:pPr>
    </w:p>
    <w:p>
      <w:pPr>
        <w:spacing w:line="54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我司因业务需要，特以询价的方式采购智能共享书柜及其运维服务（见下表），请按以下要求于2022年11月2</w:t>
      </w:r>
      <w:r>
        <w:rPr>
          <w:rFonts w:ascii="仿宋_GB2312" w:hAnsi="宋体" w:eastAsia="仿宋_GB2312"/>
          <w:sz w:val="32"/>
          <w:szCs w:val="32"/>
        </w:rPr>
        <w:t>1</w:t>
      </w:r>
      <w:r>
        <w:rPr>
          <w:rFonts w:hint="eastAsia" w:ascii="仿宋_GB2312" w:hAnsi="宋体" w:eastAsia="仿宋_GB2312"/>
          <w:sz w:val="32"/>
          <w:szCs w:val="32"/>
        </w:rPr>
        <w:t>日16:00前将报价文件发送至邮箱moli@sinopec.com，报价单需加盖公司主体公章，附件包含但不限于报价单、公司介绍、产品参数、产品资质、检测报告、服务质量等。</w:t>
      </w:r>
    </w:p>
    <w:p>
      <w:pPr>
        <w:spacing w:line="54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采购要求：</w:t>
      </w:r>
    </w:p>
    <w:tbl>
      <w:tblPr>
        <w:tblStyle w:val="6"/>
        <w:tblpPr w:leftFromText="180" w:rightFromText="180" w:vertAnchor="text" w:horzAnchor="page" w:tblpX="1774" w:tblpY="33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2028"/>
        <w:gridCol w:w="6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</w:rPr>
              <w:t>序号</w:t>
            </w:r>
          </w:p>
        </w:tc>
        <w:tc>
          <w:tcPr>
            <w:tcW w:w="20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</w:rPr>
              <w:t>服务项目</w:t>
            </w:r>
          </w:p>
        </w:tc>
        <w:tc>
          <w:tcPr>
            <w:tcW w:w="62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</w:rPr>
              <w:t>服务内容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20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</w:rPr>
              <w:t>智能共享书柜</w:t>
            </w:r>
          </w:p>
        </w:tc>
        <w:tc>
          <w:tcPr>
            <w:tcW w:w="62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left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</w:rPr>
              <w:t>　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  <w:t>柜体、显示屏、RFID识别系统、自动安全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  <w:lang w:val="en-US" w:eastAsia="zh-Hans"/>
              </w:rPr>
              <w:t>移动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  <w:t>门、消毒设备、无线网络通信设备、故障报警系统、订制</w:t>
            </w: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</w:rPr>
              <w:t>外观设计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20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</w:rPr>
              <w:t>智能共享书柜配套软件</w:t>
            </w:r>
          </w:p>
        </w:tc>
        <w:tc>
          <w:tcPr>
            <w:tcW w:w="62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left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</w:rPr>
              <w:t>　适合应用场景的使用方式、用户信息管理系统、操作界面、推广活动展示和操作、借阅数据统计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</w:rPr>
              <w:t>3</w:t>
            </w:r>
          </w:p>
        </w:tc>
        <w:tc>
          <w:tcPr>
            <w:tcW w:w="20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</w:rPr>
              <w:t>智能共享书柜运维</w:t>
            </w:r>
          </w:p>
        </w:tc>
        <w:tc>
          <w:tcPr>
            <w:tcW w:w="62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left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</w:rPr>
              <w:t>　每年图书2000册/柜及12期轮转服务、电子书服务、书柜的维修保养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</w:rPr>
              <w:t>4</w:t>
            </w:r>
          </w:p>
        </w:tc>
        <w:tc>
          <w:tcPr>
            <w:tcW w:w="20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</w:rPr>
              <w:t>智能共享书柜的物流及安装</w:t>
            </w:r>
          </w:p>
        </w:tc>
        <w:tc>
          <w:tcPr>
            <w:tcW w:w="62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left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</w:rPr>
              <w:t>　智能共享书柜送货上门及安装服务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</w:rPr>
              <w:t>5</w:t>
            </w:r>
          </w:p>
        </w:tc>
        <w:tc>
          <w:tcPr>
            <w:tcW w:w="20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</w:rPr>
              <w:t>图书轮转服务的物流</w:t>
            </w:r>
          </w:p>
        </w:tc>
        <w:tc>
          <w:tcPr>
            <w:tcW w:w="62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firstLine="180" w:firstLineChars="100"/>
              <w:jc w:val="left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</w:rPr>
              <w:t>12期轮转服务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6</w:t>
            </w:r>
          </w:p>
        </w:tc>
        <w:tc>
          <w:tcPr>
            <w:tcW w:w="20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其他服务</w:t>
            </w:r>
          </w:p>
        </w:tc>
        <w:tc>
          <w:tcPr>
            <w:tcW w:w="62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firstLine="180" w:firstLineChars="100"/>
              <w:jc w:val="left"/>
              <w:textAlignment w:val="auto"/>
              <w:rPr>
                <w:rFonts w:hint="eastAsia" w:ascii="黑体" w:hAnsi="黑体" w:eastAsia="黑体" w:cs="黑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如选配摄像头等其他可提供的服务</w:t>
            </w:r>
          </w:p>
        </w:tc>
      </w:tr>
    </w:tbl>
    <w:p>
      <w:pPr>
        <w:spacing w:line="540" w:lineRule="exact"/>
        <w:jc w:val="both"/>
        <w:rPr>
          <w:rFonts w:ascii="仿宋_GB2312" w:hAnsi="宋体" w:eastAsia="仿宋_GB2312"/>
          <w:sz w:val="32"/>
          <w:szCs w:val="32"/>
        </w:rPr>
      </w:pPr>
      <w:bookmarkStart w:id="0" w:name="_GoBack"/>
      <w:bookmarkEnd w:id="0"/>
    </w:p>
    <w:p>
      <w:pPr>
        <w:spacing w:line="54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报价要求：含税。</w:t>
      </w:r>
    </w:p>
    <w:p>
      <w:pPr>
        <w:spacing w:line="54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报价单（样式）附后。</w:t>
      </w:r>
    </w:p>
    <w:p>
      <w:pPr>
        <w:spacing w:line="540" w:lineRule="exact"/>
        <w:jc w:val="right"/>
        <w:rPr>
          <w:rFonts w:ascii="仿宋_GB2312" w:hAnsi="宋体" w:eastAsia="仿宋_GB2312"/>
          <w:sz w:val="32"/>
          <w:szCs w:val="32"/>
        </w:rPr>
      </w:pPr>
    </w:p>
    <w:p>
      <w:pPr>
        <w:spacing w:line="540" w:lineRule="exact"/>
        <w:jc w:val="right"/>
        <w:rPr>
          <w:rFonts w:ascii="仿宋_GB2312" w:hAnsi="宋体" w:eastAsia="仿宋_GB2312"/>
          <w:sz w:val="32"/>
          <w:szCs w:val="32"/>
        </w:rPr>
      </w:pPr>
    </w:p>
    <w:p>
      <w:pPr>
        <w:spacing w:line="540" w:lineRule="exact"/>
        <w:jc w:val="righ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中国石化出版社有限公司</w:t>
      </w:r>
    </w:p>
    <w:p>
      <w:pPr>
        <w:spacing w:line="540" w:lineRule="exact"/>
        <w:ind w:right="640" w:firstLine="640" w:firstLineChars="200"/>
        <w:jc w:val="righ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2022年11月８日</w:t>
      </w:r>
    </w:p>
    <w:p>
      <w:pPr>
        <w:spacing w:line="540" w:lineRule="exact"/>
        <w:ind w:firstLine="640" w:firstLineChars="200"/>
        <w:jc w:val="right"/>
        <w:rPr>
          <w:rFonts w:ascii="仿宋_GB2312" w:hAnsi="宋体" w:eastAsia="仿宋_GB2312"/>
          <w:sz w:val="32"/>
          <w:szCs w:val="32"/>
        </w:rPr>
        <w:sectPr>
          <w:pgSz w:w="11906" w:h="16838"/>
          <w:pgMar w:top="2098" w:right="1474" w:bottom="1985" w:left="1588" w:header="851" w:footer="992" w:gutter="0"/>
          <w:cols w:space="425" w:num="1"/>
          <w:docGrid w:type="lines" w:linePitch="312" w:charSpace="0"/>
        </w:sectPr>
      </w:pPr>
    </w:p>
    <w:p>
      <w:pPr>
        <w:spacing w:line="54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  <w:lang w:val="en-US" w:eastAsia="zh-Hans"/>
        </w:rPr>
        <w:t>智能共享书柜</w:t>
      </w:r>
      <w:r>
        <w:rPr>
          <w:rFonts w:hint="eastAsia" w:ascii="方正小标宋简体" w:hAnsi="宋体" w:eastAsia="方正小标宋简体"/>
          <w:sz w:val="44"/>
          <w:szCs w:val="44"/>
        </w:rPr>
        <w:t>报价单（样式）</w:t>
      </w:r>
    </w:p>
    <w:p>
      <w:pPr>
        <w:spacing w:line="540" w:lineRule="exact"/>
        <w:ind w:firstLine="880" w:firstLineChars="200"/>
        <w:jc w:val="center"/>
        <w:rPr>
          <w:rFonts w:ascii="方正小标宋简体" w:hAnsi="宋体" w:eastAsia="方正小标宋简体"/>
          <w:sz w:val="44"/>
          <w:szCs w:val="44"/>
        </w:rPr>
      </w:pPr>
    </w:p>
    <w:p>
      <w:pPr>
        <w:pStyle w:val="13"/>
        <w:numPr>
          <w:ilvl w:val="0"/>
          <w:numId w:val="1"/>
        </w:numPr>
        <w:spacing w:line="540" w:lineRule="exact"/>
        <w:ind w:firstLineChars="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报价单位：</w:t>
      </w:r>
    </w:p>
    <w:p>
      <w:pPr>
        <w:pStyle w:val="13"/>
        <w:numPr>
          <w:ilvl w:val="0"/>
          <w:numId w:val="1"/>
        </w:numPr>
        <w:spacing w:line="540" w:lineRule="exact"/>
        <w:ind w:firstLineChars="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报价有效日期：</w:t>
      </w:r>
    </w:p>
    <w:p>
      <w:pPr>
        <w:pStyle w:val="13"/>
        <w:numPr>
          <w:ilvl w:val="0"/>
          <w:numId w:val="1"/>
        </w:numPr>
        <w:spacing w:line="540" w:lineRule="exact"/>
        <w:ind w:firstLineChars="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报价明细：</w:t>
      </w:r>
    </w:p>
    <w:tbl>
      <w:tblPr>
        <w:tblStyle w:val="5"/>
        <w:tblW w:w="4997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868"/>
        <w:gridCol w:w="3093"/>
        <w:gridCol w:w="1216"/>
        <w:gridCol w:w="1640"/>
        <w:gridCol w:w="1462"/>
      </w:tblGrid>
      <w:tr>
        <w:trPr>
          <w:jc w:val="center"/>
        </w:trPr>
        <w:tc>
          <w:tcPr>
            <w:tcW w:w="42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47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  <w:t>采购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  <w:t>数量</w:t>
            </w:r>
          </w:p>
        </w:tc>
        <w:tc>
          <w:tcPr>
            <w:tcW w:w="170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  <w:t>服务项目</w:t>
            </w:r>
          </w:p>
        </w:tc>
        <w:tc>
          <w:tcPr>
            <w:tcW w:w="67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  <w:t>单价/元</w:t>
            </w:r>
          </w:p>
        </w:tc>
        <w:tc>
          <w:tcPr>
            <w:tcW w:w="90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  <w:t>交货时间或服务时间</w:t>
            </w:r>
          </w:p>
        </w:tc>
        <w:tc>
          <w:tcPr>
            <w:tcW w:w="80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  <w:t>说明</w:t>
            </w:r>
          </w:p>
        </w:tc>
      </w:tr>
      <w:tr>
        <w:trPr>
          <w:jc w:val="center"/>
        </w:trPr>
        <w:tc>
          <w:tcPr>
            <w:tcW w:w="428" w:type="pct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79" w:type="pct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  <w:t>＜50</w:t>
            </w:r>
          </w:p>
        </w:tc>
        <w:tc>
          <w:tcPr>
            <w:tcW w:w="170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  <w:t>智能共享书柜</w:t>
            </w:r>
          </w:p>
        </w:tc>
        <w:tc>
          <w:tcPr>
            <w:tcW w:w="67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</w:tr>
      <w:tr>
        <w:trPr>
          <w:jc w:val="center"/>
        </w:trPr>
        <w:tc>
          <w:tcPr>
            <w:tcW w:w="428" w:type="pct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9" w:type="pct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  <w:t>智能共享书柜配套软件</w:t>
            </w:r>
          </w:p>
        </w:tc>
        <w:tc>
          <w:tcPr>
            <w:tcW w:w="67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</w:tr>
      <w:tr>
        <w:trPr>
          <w:jc w:val="center"/>
        </w:trPr>
        <w:tc>
          <w:tcPr>
            <w:tcW w:w="428" w:type="pct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9" w:type="pct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  <w:t>智能共享书柜运维</w:t>
            </w:r>
          </w:p>
        </w:tc>
        <w:tc>
          <w:tcPr>
            <w:tcW w:w="67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</w:tr>
      <w:tr>
        <w:trPr>
          <w:jc w:val="center"/>
        </w:trPr>
        <w:tc>
          <w:tcPr>
            <w:tcW w:w="428" w:type="pct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9" w:type="pct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  <w:t>智能共享书柜的物流及安装</w:t>
            </w:r>
          </w:p>
        </w:tc>
        <w:tc>
          <w:tcPr>
            <w:tcW w:w="67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</w:tr>
      <w:tr>
        <w:trPr>
          <w:jc w:val="center"/>
        </w:trPr>
        <w:tc>
          <w:tcPr>
            <w:tcW w:w="428" w:type="pct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9" w:type="pct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  <w:t>图书轮转服务的物流</w:t>
            </w:r>
          </w:p>
        </w:tc>
        <w:tc>
          <w:tcPr>
            <w:tcW w:w="67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</w:tr>
      <w:tr>
        <w:trPr>
          <w:jc w:val="center"/>
        </w:trPr>
        <w:tc>
          <w:tcPr>
            <w:tcW w:w="428" w:type="pct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9" w:type="pct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  <w:t>其他（列明细）</w:t>
            </w:r>
          </w:p>
        </w:tc>
        <w:tc>
          <w:tcPr>
            <w:tcW w:w="67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</w:tr>
      <w:tr>
        <w:trPr>
          <w:jc w:val="center"/>
        </w:trPr>
        <w:tc>
          <w:tcPr>
            <w:tcW w:w="428" w:type="pct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79" w:type="pct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  <w:t>50～199</w:t>
            </w:r>
          </w:p>
        </w:tc>
        <w:tc>
          <w:tcPr>
            <w:tcW w:w="170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  <w:t>智能共享书柜</w:t>
            </w:r>
          </w:p>
        </w:tc>
        <w:tc>
          <w:tcPr>
            <w:tcW w:w="67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</w:tr>
      <w:tr>
        <w:trPr>
          <w:jc w:val="center"/>
        </w:trPr>
        <w:tc>
          <w:tcPr>
            <w:tcW w:w="428" w:type="pct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9" w:type="pct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  <w:t>智能共享书柜配套软件</w:t>
            </w:r>
          </w:p>
        </w:tc>
        <w:tc>
          <w:tcPr>
            <w:tcW w:w="67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</w:tr>
      <w:tr>
        <w:trPr>
          <w:jc w:val="center"/>
        </w:trPr>
        <w:tc>
          <w:tcPr>
            <w:tcW w:w="428" w:type="pct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9" w:type="pct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  <w:t>智能共享书柜运维</w:t>
            </w:r>
          </w:p>
        </w:tc>
        <w:tc>
          <w:tcPr>
            <w:tcW w:w="67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</w:tr>
      <w:tr>
        <w:trPr>
          <w:jc w:val="center"/>
        </w:trPr>
        <w:tc>
          <w:tcPr>
            <w:tcW w:w="428" w:type="pct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9" w:type="pct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  <w:t>智能共享书柜的物流及安装</w:t>
            </w:r>
          </w:p>
        </w:tc>
        <w:tc>
          <w:tcPr>
            <w:tcW w:w="67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</w:tr>
      <w:tr>
        <w:trPr>
          <w:jc w:val="center"/>
        </w:trPr>
        <w:tc>
          <w:tcPr>
            <w:tcW w:w="428" w:type="pct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9" w:type="pct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  <w:t>图书轮转服务的物流</w:t>
            </w:r>
          </w:p>
        </w:tc>
        <w:tc>
          <w:tcPr>
            <w:tcW w:w="67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</w:tr>
      <w:tr>
        <w:trPr>
          <w:jc w:val="center"/>
        </w:trPr>
        <w:tc>
          <w:tcPr>
            <w:tcW w:w="428" w:type="pct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9" w:type="pct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  <w:t>其他（列明细）</w:t>
            </w:r>
          </w:p>
        </w:tc>
        <w:tc>
          <w:tcPr>
            <w:tcW w:w="67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</w:tr>
      <w:tr>
        <w:trPr>
          <w:jc w:val="center"/>
        </w:trPr>
        <w:tc>
          <w:tcPr>
            <w:tcW w:w="428" w:type="pct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79" w:type="pct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  <w:t>200～500</w:t>
            </w:r>
          </w:p>
        </w:tc>
        <w:tc>
          <w:tcPr>
            <w:tcW w:w="170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  <w:t>智能共享书柜</w:t>
            </w:r>
          </w:p>
        </w:tc>
        <w:tc>
          <w:tcPr>
            <w:tcW w:w="67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</w:tr>
      <w:tr>
        <w:trPr>
          <w:jc w:val="center"/>
        </w:trPr>
        <w:tc>
          <w:tcPr>
            <w:tcW w:w="428" w:type="pct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9" w:type="pct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  <w:t>智能共享书柜配套软件</w:t>
            </w:r>
          </w:p>
        </w:tc>
        <w:tc>
          <w:tcPr>
            <w:tcW w:w="67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</w:tr>
      <w:tr>
        <w:trPr>
          <w:jc w:val="center"/>
        </w:trPr>
        <w:tc>
          <w:tcPr>
            <w:tcW w:w="428" w:type="pct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9" w:type="pct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  <w:t>智能共享书柜运维</w:t>
            </w:r>
          </w:p>
        </w:tc>
        <w:tc>
          <w:tcPr>
            <w:tcW w:w="67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</w:tr>
      <w:tr>
        <w:trPr>
          <w:jc w:val="center"/>
        </w:trPr>
        <w:tc>
          <w:tcPr>
            <w:tcW w:w="428" w:type="pct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9" w:type="pct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  <w:t>智能共享书柜的物流及安装</w:t>
            </w:r>
          </w:p>
        </w:tc>
        <w:tc>
          <w:tcPr>
            <w:tcW w:w="67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</w:tr>
      <w:tr>
        <w:trPr>
          <w:jc w:val="center"/>
        </w:trPr>
        <w:tc>
          <w:tcPr>
            <w:tcW w:w="428" w:type="pct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9" w:type="pct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  <w:t>图书轮转服务的物流</w:t>
            </w:r>
          </w:p>
        </w:tc>
        <w:tc>
          <w:tcPr>
            <w:tcW w:w="67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</w:tr>
      <w:tr>
        <w:trPr>
          <w:jc w:val="center"/>
        </w:trPr>
        <w:tc>
          <w:tcPr>
            <w:tcW w:w="428" w:type="pct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9" w:type="pct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  <w:t>其他（列明细）</w:t>
            </w:r>
          </w:p>
        </w:tc>
        <w:tc>
          <w:tcPr>
            <w:tcW w:w="67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</w:tr>
      <w:tr>
        <w:trPr>
          <w:jc w:val="center"/>
        </w:trPr>
        <w:tc>
          <w:tcPr>
            <w:tcW w:w="428" w:type="pct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79" w:type="pct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  <w:t>＞500</w:t>
            </w:r>
          </w:p>
        </w:tc>
        <w:tc>
          <w:tcPr>
            <w:tcW w:w="170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  <w:t>智能共享书柜</w:t>
            </w:r>
          </w:p>
        </w:tc>
        <w:tc>
          <w:tcPr>
            <w:tcW w:w="67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</w:tr>
      <w:tr>
        <w:trPr>
          <w:jc w:val="center"/>
        </w:trPr>
        <w:tc>
          <w:tcPr>
            <w:tcW w:w="428" w:type="pct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9" w:type="pct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  <w:t>智能共享书柜配套软件</w:t>
            </w:r>
          </w:p>
        </w:tc>
        <w:tc>
          <w:tcPr>
            <w:tcW w:w="67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</w:tr>
      <w:tr>
        <w:trPr>
          <w:jc w:val="center"/>
        </w:trPr>
        <w:tc>
          <w:tcPr>
            <w:tcW w:w="428" w:type="pct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9" w:type="pct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  <w:t>智能共享书柜运维</w:t>
            </w:r>
          </w:p>
        </w:tc>
        <w:tc>
          <w:tcPr>
            <w:tcW w:w="67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</w:tr>
      <w:tr>
        <w:trPr>
          <w:jc w:val="center"/>
        </w:trPr>
        <w:tc>
          <w:tcPr>
            <w:tcW w:w="428" w:type="pct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9" w:type="pct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  <w:t>智能共享书柜的物流及安装</w:t>
            </w:r>
          </w:p>
        </w:tc>
        <w:tc>
          <w:tcPr>
            <w:tcW w:w="67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</w:tr>
      <w:tr>
        <w:trPr>
          <w:jc w:val="center"/>
        </w:trPr>
        <w:tc>
          <w:tcPr>
            <w:tcW w:w="428" w:type="pct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9" w:type="pct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  <w:t>图书轮转服务的物流</w:t>
            </w:r>
          </w:p>
        </w:tc>
        <w:tc>
          <w:tcPr>
            <w:tcW w:w="67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</w:tr>
      <w:tr>
        <w:trPr>
          <w:jc w:val="center"/>
        </w:trPr>
        <w:tc>
          <w:tcPr>
            <w:tcW w:w="428" w:type="pct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9" w:type="pct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  <w:t>其他（列明细）</w:t>
            </w:r>
          </w:p>
        </w:tc>
        <w:tc>
          <w:tcPr>
            <w:tcW w:w="67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</w:tr>
      <w:tr>
        <w:trPr>
          <w:jc w:val="center"/>
        </w:trPr>
        <w:tc>
          <w:tcPr>
            <w:tcW w:w="42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7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70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  <w:t>售后服务</w:t>
            </w:r>
          </w:p>
        </w:tc>
        <w:tc>
          <w:tcPr>
            <w:tcW w:w="67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</w:tr>
      <w:tr>
        <w:trPr>
          <w:jc w:val="center"/>
        </w:trPr>
        <w:tc>
          <w:tcPr>
            <w:tcW w:w="42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7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70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  <w:lang w:val="en-US" w:eastAsia="zh-Hans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  <w:lang w:val="en-US" w:eastAsia="zh-Hans"/>
              </w:rPr>
              <w:t>软件系统私有化部署</w:t>
            </w:r>
          </w:p>
        </w:tc>
        <w:tc>
          <w:tcPr>
            <w:tcW w:w="67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</w:tr>
      <w:tr>
        <w:trPr>
          <w:jc w:val="center"/>
        </w:trPr>
        <w:tc>
          <w:tcPr>
            <w:tcW w:w="42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47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70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  <w:lang w:eastAsia="zh-Hans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  <w:lang w:val="en-US" w:eastAsia="zh-Hans"/>
              </w:rPr>
              <w:t>选配视频监控设备</w:t>
            </w:r>
            <w:r>
              <w:rPr>
                <w:rFonts w:hint="default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  <w:lang w:eastAsia="zh-Hans"/>
              </w:rPr>
              <w:t>（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  <w:lang w:val="en-US" w:eastAsia="zh-Hans"/>
              </w:rPr>
              <w:t>附件说明设备参数及硬盘参数</w:t>
            </w:r>
            <w:r>
              <w:rPr>
                <w:rFonts w:hint="default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  <w:lang w:eastAsia="zh-Hans"/>
              </w:rPr>
              <w:t>）</w:t>
            </w:r>
          </w:p>
        </w:tc>
        <w:tc>
          <w:tcPr>
            <w:tcW w:w="67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pStyle w:val="13"/>
        <w:numPr>
          <w:ilvl w:val="0"/>
          <w:numId w:val="1"/>
        </w:numPr>
        <w:spacing w:line="540" w:lineRule="exact"/>
        <w:ind w:firstLineChars="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付款方式：</w:t>
      </w:r>
    </w:p>
    <w:p>
      <w:pPr>
        <w:pStyle w:val="13"/>
        <w:numPr>
          <w:ilvl w:val="0"/>
          <w:numId w:val="1"/>
        </w:numPr>
        <w:spacing w:line="540" w:lineRule="exact"/>
        <w:ind w:firstLineChars="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付款周期：</w:t>
      </w:r>
    </w:p>
    <w:p>
      <w:pPr>
        <w:pStyle w:val="13"/>
        <w:numPr>
          <w:ilvl w:val="0"/>
          <w:numId w:val="1"/>
        </w:numPr>
        <w:spacing w:line="540" w:lineRule="exact"/>
        <w:ind w:firstLineChars="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其他需要说明事项：</w:t>
      </w:r>
    </w:p>
    <w:sectPr>
      <w:pgSz w:w="11906" w:h="16838"/>
      <w:pgMar w:top="2098" w:right="1474" w:bottom="1985" w:left="158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等线KW">
    <w:panose1 w:val="01010104010101010101"/>
    <w:charset w:val="86"/>
    <w:family w:val="auto"/>
    <w:pitch w:val="default"/>
    <w:sig w:usb0="00000000" w:usb1="00000000" w:usb2="00000000" w:usb3="00000000" w:csb0="00160000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0" w:usb1="00000000" w:usb2="00000000" w:usb3="00000000" w:csb0="0006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黑体">
    <w:altName w:val="汉仪中黑K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ABD126E"/>
    <w:multiLevelType w:val="multilevel"/>
    <w:tmpl w:val="6ABD126E"/>
    <w:lvl w:ilvl="0" w:tentative="0">
      <w:start w:val="1"/>
      <w:numFmt w:val="chineseCountingThousand"/>
      <w:suff w:val="nothing"/>
      <w:lvlText w:val="%1、"/>
      <w:lvlJc w:val="left"/>
      <w:pPr>
        <w:ind w:left="106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597"/>
    <w:rsid w:val="002020F7"/>
    <w:rsid w:val="00234578"/>
    <w:rsid w:val="00336192"/>
    <w:rsid w:val="003C7F28"/>
    <w:rsid w:val="003E5597"/>
    <w:rsid w:val="003F7D2E"/>
    <w:rsid w:val="00496BE0"/>
    <w:rsid w:val="004A300C"/>
    <w:rsid w:val="00517F61"/>
    <w:rsid w:val="00551E8D"/>
    <w:rsid w:val="005577CA"/>
    <w:rsid w:val="0064644E"/>
    <w:rsid w:val="007E5DEA"/>
    <w:rsid w:val="008565E4"/>
    <w:rsid w:val="00A86D0B"/>
    <w:rsid w:val="00B04A9A"/>
    <w:rsid w:val="00B35A13"/>
    <w:rsid w:val="00B71C2F"/>
    <w:rsid w:val="00B74DFD"/>
    <w:rsid w:val="00BF629B"/>
    <w:rsid w:val="00C95525"/>
    <w:rsid w:val="00E17717"/>
    <w:rsid w:val="00E653A4"/>
    <w:rsid w:val="00F70E26"/>
    <w:rsid w:val="F47F46A4"/>
    <w:rsid w:val="FD5E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Unresolved Mention"/>
    <w:basedOn w:val="7"/>
    <w:semiHidden/>
    <w:unhideWhenUsed/>
    <w:uiPriority w:val="99"/>
    <w:rPr>
      <w:color w:val="605E5C"/>
      <w:shd w:val="clear" w:color="auto" w:fill="E1DFDD"/>
    </w:rPr>
  </w:style>
  <w:style w:type="character" w:customStyle="1" w:styleId="10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uiPriority w:val="99"/>
    <w:rPr>
      <w:sz w:val="18"/>
      <w:szCs w:val="18"/>
    </w:rPr>
  </w:style>
  <w:style w:type="character" w:customStyle="1" w:styleId="12">
    <w:name w:val="日期 字符"/>
    <w:basedOn w:val="7"/>
    <w:link w:val="2"/>
    <w:semiHidden/>
    <w:qFormat/>
    <w:uiPriority w:val="99"/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theme" Target="theme/theme1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fontTable" Target="fontTable.xml"/><Relationship Id="rId4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DF3FB72AFC74A54884F3484F1E066687" ma:contentTypeVersion="1" ma:contentTypeDescription="新建文档。" ma:contentTypeScope="" ma:versionID="3a5e69abf05f699118e063a81090788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9CB395B-3AF6-4F25-984A-3B3EF42D402E}"/>
</file>

<file path=customXml/itemProps2.xml><?xml version="1.0" encoding="utf-8"?>
<ds:datastoreItem xmlns:ds="http://schemas.openxmlformats.org/officeDocument/2006/customXml" ds:itemID="{D57A15EF-4D01-4C1F-856A-C3A72F440FBC}"/>
</file>

<file path=customXml/itemProps3.xml><?xml version="1.0" encoding="utf-8"?>
<ds:datastoreItem xmlns:ds="http://schemas.openxmlformats.org/officeDocument/2006/customXml" ds:itemID="{F8F486E4-81A6-4ECE-9081-75F91ADBFC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144</Words>
  <Characters>824</Characters>
  <Lines>6</Lines>
  <Paragraphs>1</Paragraphs>
  <TotalTime>4</TotalTime>
  <ScaleCrop>false</ScaleCrop>
  <LinksUpToDate>false</LinksUpToDate>
  <CharactersWithSpaces>967</CharactersWithSpaces>
  <Application>WPS Office_4.6.0.7435_F1E327BC-269C-435d-A152-05C5408002CA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zheng zhenhua</dc:creator>
  <cp:lastModifiedBy>logan</cp:lastModifiedBy>
  <cp:revision>5</cp:revision>
  <dcterms:created xsi:type="dcterms:W3CDTF">2022-11-10T09:18:00Z</dcterms:created>
  <dcterms:modified xsi:type="dcterms:W3CDTF">2022-11-10T10:34:38Z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2052-4.6.0.7435</vt:lpwstr>
  </property>
  <property fmtid="{D5CDD505-2E9C-101B-9397-08002B2CF9AE}" pid="3" name="ICV">
    <vt:lpwstr>D8DC405F23C510D365616C63210897F3</vt:lpwstr>
  </property>
  <property fmtid="{D5CDD505-2E9C-101B-9397-08002B2CF9AE}" pid="4" name="ContentTypeId">
    <vt:lpwstr>0x010100DF3FB72AFC74A54884F3484F1E066687</vt:lpwstr>
  </property>
</Properties>
</file>