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5B3A">
      <w:pPr>
        <w:ind w:firstLine="640"/>
        <w:rPr>
          <w:rFonts w:ascii="Times New Roman" w:hAnsi="Times New Roman" w:eastAsia="方正黑体简体" w:cs="Times"/>
          <w:color w:val="auto"/>
          <w:sz w:val="32"/>
          <w:szCs w:val="24"/>
        </w:rPr>
      </w:pPr>
    </w:p>
    <w:p w14:paraId="438292A2">
      <w:pPr>
        <w:ind w:firstLine="640"/>
        <w:rPr>
          <w:rFonts w:ascii="Times New Roman" w:hAnsi="Times New Roman" w:eastAsia="方正黑体简体" w:cs="Times"/>
          <w:color w:val="auto"/>
          <w:sz w:val="32"/>
          <w:szCs w:val="24"/>
        </w:rPr>
      </w:pPr>
    </w:p>
    <w:p w14:paraId="7B8CBB39">
      <w:pPr>
        <w:ind w:firstLine="964"/>
        <w:jc w:val="center"/>
        <w:rPr>
          <w:rFonts w:ascii="Times New Roman" w:hAnsi="Times New Roman" w:eastAsia="方正大标宋简体" w:cs="Times"/>
          <w:b/>
          <w:color w:val="auto"/>
          <w:sz w:val="48"/>
          <w:szCs w:val="48"/>
        </w:rPr>
      </w:pPr>
    </w:p>
    <w:p w14:paraId="774806E9">
      <w:pPr>
        <w:ind w:firstLine="964"/>
        <w:jc w:val="center"/>
        <w:rPr>
          <w:rFonts w:ascii="Times New Roman" w:hAnsi="Times New Roman" w:eastAsia="方正大标宋简体" w:cs="Times"/>
          <w:b/>
          <w:color w:val="auto"/>
          <w:sz w:val="48"/>
          <w:szCs w:val="48"/>
        </w:rPr>
      </w:pPr>
    </w:p>
    <w:p w14:paraId="11D55CDF">
      <w:pPr>
        <w:ind w:firstLine="964"/>
        <w:jc w:val="center"/>
        <w:rPr>
          <w:rFonts w:ascii="Times New Roman" w:hAnsi="Times New Roman" w:eastAsia="方正大标宋简体" w:cs="Times"/>
          <w:b/>
          <w:color w:val="auto"/>
          <w:sz w:val="48"/>
          <w:szCs w:val="48"/>
        </w:rPr>
      </w:pPr>
      <w:bookmarkStart w:id="43" w:name="_GoBack"/>
      <w:bookmarkEnd w:id="43"/>
    </w:p>
    <w:p w14:paraId="59BDE53B">
      <w:pPr>
        <w:ind w:firstLine="964"/>
        <w:jc w:val="center"/>
        <w:rPr>
          <w:rFonts w:ascii="Times New Roman" w:hAnsi="Times New Roman" w:eastAsia="方正大标宋简体" w:cs="Times"/>
          <w:b/>
          <w:color w:val="auto"/>
          <w:sz w:val="48"/>
          <w:szCs w:val="48"/>
        </w:rPr>
      </w:pPr>
    </w:p>
    <w:p w14:paraId="6B295A47">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r>
        <w:rPr>
          <w:rFonts w:hint="eastAsia" w:ascii="宋体" w:hAnsi="宋体"/>
          <w:b w:val="0"/>
          <w:bCs w:val="0"/>
          <w:color w:val="auto"/>
          <w:spacing w:val="-4"/>
          <w:sz w:val="40"/>
          <w:szCs w:val="40"/>
          <w:u w:val="none"/>
          <w:lang w:eastAsia="zh-CN"/>
        </w:rPr>
        <w:t>中国石化出版社、中国经济出版社</w:t>
      </w:r>
    </w:p>
    <w:p w14:paraId="0EAF1224">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p>
    <w:p w14:paraId="69D0E0D9">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40"/>
          <w:szCs w:val="40"/>
          <w:u w:val="none"/>
          <w:lang w:eastAsia="zh-CN"/>
        </w:rPr>
      </w:pPr>
    </w:p>
    <w:p w14:paraId="45DC155D">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bCs/>
          <w:color w:val="auto"/>
          <w:spacing w:val="-4"/>
          <w:sz w:val="52"/>
          <w:szCs w:val="52"/>
          <w:lang w:eastAsia="zh-CN"/>
        </w:rPr>
      </w:pPr>
      <w:r>
        <w:rPr>
          <w:rFonts w:hint="eastAsia" w:ascii="宋体" w:hAnsi="宋体"/>
          <w:b/>
          <w:bCs/>
          <w:color w:val="auto"/>
          <w:spacing w:val="-4"/>
          <w:sz w:val="52"/>
          <w:szCs w:val="52"/>
          <w:u w:val="none"/>
          <w:lang w:eastAsia="zh-CN"/>
        </w:rPr>
        <w:t>图书印刷纸张</w:t>
      </w:r>
      <w:r>
        <w:rPr>
          <w:rFonts w:hint="eastAsia" w:ascii="宋体" w:hAnsi="宋体"/>
          <w:b/>
          <w:bCs/>
          <w:color w:val="auto"/>
          <w:spacing w:val="-4"/>
          <w:sz w:val="52"/>
          <w:szCs w:val="52"/>
          <w:lang w:eastAsia="zh-CN"/>
        </w:rPr>
        <w:t>供应商</w:t>
      </w:r>
    </w:p>
    <w:p w14:paraId="5BAFF5C5">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bCs/>
          <w:color w:val="auto"/>
          <w:spacing w:val="-4"/>
          <w:sz w:val="52"/>
          <w:szCs w:val="52"/>
          <w:lang w:eastAsia="zh-CN"/>
        </w:rPr>
      </w:pPr>
      <w:r>
        <w:rPr>
          <w:rFonts w:hint="eastAsia" w:ascii="宋体" w:hAnsi="宋体"/>
          <w:b/>
          <w:bCs/>
          <w:color w:val="auto"/>
          <w:spacing w:val="-4"/>
          <w:sz w:val="52"/>
          <w:szCs w:val="52"/>
          <w:lang w:eastAsia="zh-CN"/>
        </w:rPr>
        <w:t>入围资格评审文件</w:t>
      </w:r>
    </w:p>
    <w:p w14:paraId="2A394FB8">
      <w:pPr>
        <w:ind w:firstLine="640"/>
        <w:jc w:val="center"/>
        <w:rPr>
          <w:rFonts w:ascii="Times New Roman" w:hAnsi="Times New Roman" w:eastAsia="方正黑体简体" w:cs="Times"/>
          <w:color w:val="auto"/>
          <w:sz w:val="32"/>
          <w:szCs w:val="24"/>
        </w:rPr>
      </w:pPr>
    </w:p>
    <w:p w14:paraId="4CDAD90D">
      <w:pPr>
        <w:ind w:firstLine="640"/>
        <w:jc w:val="center"/>
        <w:rPr>
          <w:rFonts w:ascii="Times New Roman" w:hAnsi="Times New Roman" w:eastAsia="方正黑体简体" w:cs="Times"/>
          <w:color w:val="auto"/>
          <w:sz w:val="32"/>
          <w:szCs w:val="24"/>
        </w:rPr>
      </w:pPr>
    </w:p>
    <w:p w14:paraId="75AF694C">
      <w:pPr>
        <w:ind w:firstLine="640"/>
        <w:jc w:val="center"/>
        <w:rPr>
          <w:rFonts w:ascii="Times New Roman" w:hAnsi="Times New Roman" w:eastAsia="方正黑体简体" w:cs="Times"/>
          <w:color w:val="auto"/>
          <w:sz w:val="32"/>
          <w:szCs w:val="24"/>
        </w:rPr>
      </w:pPr>
    </w:p>
    <w:p w14:paraId="616566AA">
      <w:pPr>
        <w:ind w:firstLine="640"/>
        <w:jc w:val="center"/>
        <w:rPr>
          <w:rFonts w:ascii="Times New Roman" w:hAnsi="Times New Roman" w:eastAsia="方正黑体简体" w:cs="Times"/>
          <w:color w:val="auto"/>
          <w:sz w:val="32"/>
          <w:szCs w:val="24"/>
        </w:rPr>
      </w:pPr>
    </w:p>
    <w:p w14:paraId="6AC89DA1">
      <w:pPr>
        <w:ind w:firstLine="640"/>
        <w:rPr>
          <w:rFonts w:ascii="Times New Roman" w:hAnsi="Times New Roman" w:eastAsia="方正黑体简体" w:cs="Times"/>
          <w:color w:val="auto"/>
          <w:sz w:val="32"/>
          <w:szCs w:val="24"/>
        </w:rPr>
      </w:pPr>
    </w:p>
    <w:p w14:paraId="3496F0C7">
      <w:pPr>
        <w:ind w:firstLine="640"/>
        <w:rPr>
          <w:rFonts w:ascii="Times New Roman" w:hAnsi="Times New Roman" w:eastAsia="方正黑体简体" w:cs="Times"/>
          <w:color w:val="auto"/>
          <w:sz w:val="32"/>
          <w:szCs w:val="24"/>
        </w:rPr>
      </w:pPr>
    </w:p>
    <w:p w14:paraId="55A63DD3">
      <w:pPr>
        <w:ind w:firstLine="640"/>
        <w:rPr>
          <w:rFonts w:ascii="Times New Roman" w:hAnsi="Times New Roman" w:eastAsia="方正黑体简体" w:cs="Times"/>
          <w:color w:val="auto"/>
          <w:sz w:val="32"/>
          <w:szCs w:val="24"/>
        </w:rPr>
      </w:pPr>
    </w:p>
    <w:p w14:paraId="3D71D615">
      <w:pPr>
        <w:ind w:firstLine="640"/>
        <w:rPr>
          <w:rFonts w:ascii="Times New Roman" w:hAnsi="Times New Roman" w:eastAsia="方正黑体简体" w:cs="Times"/>
          <w:color w:val="auto"/>
          <w:sz w:val="32"/>
          <w:szCs w:val="24"/>
        </w:rPr>
      </w:pPr>
    </w:p>
    <w:p w14:paraId="0C543AAC">
      <w:pPr>
        <w:ind w:firstLine="640"/>
        <w:rPr>
          <w:rFonts w:ascii="Times New Roman" w:hAnsi="Times New Roman" w:eastAsia="方正黑体简体" w:cs="Times"/>
          <w:color w:val="auto"/>
          <w:sz w:val="32"/>
          <w:szCs w:val="24"/>
        </w:rPr>
      </w:pPr>
    </w:p>
    <w:p w14:paraId="242F3325">
      <w:pPr>
        <w:ind w:firstLine="640"/>
        <w:jc w:val="center"/>
        <w:rPr>
          <w:rFonts w:ascii="Times New Roman" w:hAnsi="Times New Roman" w:eastAsia="方正黑体简体" w:cs="Times"/>
          <w:color w:val="auto"/>
          <w:sz w:val="32"/>
          <w:szCs w:val="24"/>
        </w:rPr>
      </w:pPr>
    </w:p>
    <w:p w14:paraId="395C0DF8">
      <w:pPr>
        <w:ind w:firstLine="640"/>
        <w:jc w:val="center"/>
        <w:rPr>
          <w:rFonts w:ascii="Times New Roman" w:hAnsi="Times New Roman" w:eastAsia="方正黑体简体" w:cs="Times"/>
          <w:color w:val="auto"/>
          <w:sz w:val="32"/>
          <w:szCs w:val="24"/>
        </w:rPr>
      </w:pPr>
    </w:p>
    <w:p w14:paraId="0482C211">
      <w:pPr>
        <w:ind w:firstLine="640"/>
        <w:jc w:val="center"/>
        <w:rPr>
          <w:rFonts w:ascii="Times New Roman" w:hAnsi="Times New Roman" w:eastAsia="方正黑体简体" w:cs="Times"/>
          <w:color w:val="auto"/>
          <w:sz w:val="32"/>
          <w:szCs w:val="24"/>
        </w:rPr>
      </w:pPr>
    </w:p>
    <w:p w14:paraId="1DC1650C">
      <w:pPr>
        <w:spacing w:line="360" w:lineRule="auto"/>
        <w:ind w:firstLine="640"/>
        <w:jc w:val="center"/>
        <w:rPr>
          <w:rFonts w:ascii="Times New Roman" w:hAnsi="Times New Roman" w:eastAsia="方正黑体简体" w:cs="Times"/>
          <w:color w:val="auto"/>
          <w:sz w:val="32"/>
          <w:szCs w:val="24"/>
        </w:rPr>
      </w:pPr>
    </w:p>
    <w:p w14:paraId="645F82F6">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32"/>
          <w:szCs w:val="32"/>
          <w:lang w:eastAsia="zh-CN"/>
        </w:rPr>
      </w:pPr>
      <w:r>
        <w:rPr>
          <w:rFonts w:hint="eastAsia" w:ascii="宋体" w:hAnsi="宋体"/>
          <w:b w:val="0"/>
          <w:bCs w:val="0"/>
          <w:color w:val="auto"/>
          <w:spacing w:val="-4"/>
          <w:sz w:val="32"/>
          <w:szCs w:val="32"/>
          <w:lang w:eastAsia="zh-CN"/>
        </w:rPr>
        <w:t>中国石化出版社有限公司</w:t>
      </w:r>
    </w:p>
    <w:p w14:paraId="0A97CDC2">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eastAsia" w:ascii="宋体" w:hAnsi="宋体"/>
          <w:b w:val="0"/>
          <w:bCs w:val="0"/>
          <w:color w:val="auto"/>
          <w:spacing w:val="-4"/>
          <w:sz w:val="32"/>
          <w:szCs w:val="32"/>
          <w:lang w:eastAsia="zh-CN"/>
        </w:rPr>
      </w:pPr>
      <w:r>
        <w:rPr>
          <w:rFonts w:hint="eastAsia" w:ascii="宋体" w:hAnsi="宋体"/>
          <w:b w:val="0"/>
          <w:bCs w:val="0"/>
          <w:color w:val="auto"/>
          <w:spacing w:val="-4"/>
          <w:sz w:val="32"/>
          <w:szCs w:val="32"/>
          <w:lang w:eastAsia="zh-CN"/>
        </w:rPr>
        <w:t>中国经济出版社有限公司</w:t>
      </w:r>
    </w:p>
    <w:p w14:paraId="1B85BA87">
      <w:pPr>
        <w:keepNext w:val="0"/>
        <w:keepLines w:val="0"/>
        <w:pageBreakBefore w:val="0"/>
        <w:widowControl w:val="0"/>
        <w:kinsoku/>
        <w:wordWrap/>
        <w:overflowPunct/>
        <w:topLinePunct w:val="0"/>
        <w:autoSpaceDE/>
        <w:autoSpaceDN/>
        <w:bidi w:val="0"/>
        <w:adjustRightInd/>
        <w:snapToGrid/>
        <w:spacing w:line="240" w:lineRule="auto"/>
        <w:ind w:left="360" w:leftChars="150" w:firstLine="0" w:firstLineChars="0"/>
        <w:jc w:val="center"/>
        <w:textAlignment w:val="auto"/>
        <w:rPr>
          <w:rFonts w:hint="default" w:ascii="宋体" w:hAnsi="宋体"/>
          <w:b w:val="0"/>
          <w:bCs w:val="0"/>
          <w:color w:val="auto"/>
          <w:spacing w:val="-4"/>
          <w:sz w:val="32"/>
          <w:szCs w:val="32"/>
          <w:lang w:val="en-US" w:eastAsia="zh-CN"/>
        </w:rPr>
      </w:pPr>
      <w:r>
        <w:rPr>
          <w:rFonts w:hint="eastAsia" w:ascii="宋体" w:hAnsi="宋体"/>
          <w:b w:val="0"/>
          <w:bCs w:val="0"/>
          <w:color w:val="auto"/>
          <w:spacing w:val="-4"/>
          <w:sz w:val="32"/>
          <w:szCs w:val="32"/>
          <w:lang w:eastAsia="zh-CN"/>
        </w:rPr>
        <w:t>202</w:t>
      </w:r>
      <w:r>
        <w:rPr>
          <w:rFonts w:hint="eastAsia" w:ascii="宋体" w:hAnsi="宋体"/>
          <w:b w:val="0"/>
          <w:bCs w:val="0"/>
          <w:color w:val="auto"/>
          <w:spacing w:val="-4"/>
          <w:sz w:val="32"/>
          <w:szCs w:val="32"/>
          <w:lang w:val="en-US" w:eastAsia="zh-CN"/>
        </w:rPr>
        <w:t>5</w:t>
      </w:r>
      <w:r>
        <w:rPr>
          <w:rFonts w:hint="eastAsia" w:ascii="宋体" w:hAnsi="宋体"/>
          <w:b w:val="0"/>
          <w:bCs w:val="0"/>
          <w:color w:val="auto"/>
          <w:spacing w:val="-4"/>
          <w:sz w:val="32"/>
          <w:szCs w:val="32"/>
          <w:lang w:eastAsia="zh-CN"/>
        </w:rPr>
        <w:t>年</w:t>
      </w:r>
      <w:r>
        <w:rPr>
          <w:rFonts w:hint="eastAsia" w:ascii="宋体" w:hAnsi="宋体"/>
          <w:b w:val="0"/>
          <w:bCs w:val="0"/>
          <w:color w:val="auto"/>
          <w:spacing w:val="-4"/>
          <w:sz w:val="32"/>
          <w:szCs w:val="32"/>
          <w:lang w:val="en-US" w:eastAsia="zh-CN"/>
        </w:rPr>
        <w:t>11</w:t>
      </w:r>
      <w:r>
        <w:rPr>
          <w:rFonts w:hint="eastAsia" w:ascii="宋体" w:hAnsi="宋体"/>
          <w:b w:val="0"/>
          <w:bCs w:val="0"/>
          <w:color w:val="auto"/>
          <w:spacing w:val="-4"/>
          <w:sz w:val="32"/>
          <w:szCs w:val="32"/>
          <w:lang w:eastAsia="zh-CN"/>
        </w:rPr>
        <w:t>月</w:t>
      </w:r>
      <w:r>
        <w:rPr>
          <w:rFonts w:hint="eastAsia" w:ascii="宋体" w:hAnsi="宋体"/>
          <w:b w:val="0"/>
          <w:bCs w:val="0"/>
          <w:color w:val="auto"/>
          <w:spacing w:val="-4"/>
          <w:sz w:val="32"/>
          <w:szCs w:val="32"/>
          <w:lang w:val="en-US" w:eastAsia="zh-CN"/>
        </w:rPr>
        <w:t>26日</w:t>
      </w:r>
    </w:p>
    <w:p w14:paraId="7267AB42">
      <w:pPr>
        <w:widowControl/>
        <w:ind w:firstLine="640"/>
        <w:rPr>
          <w:rFonts w:ascii="Times New Roman" w:hAnsi="Times New Roman" w:eastAsia="方正黑体简体" w:cs="Times"/>
          <w:color w:val="auto"/>
          <w:sz w:val="32"/>
          <w:szCs w:val="24"/>
        </w:rPr>
      </w:pPr>
      <w:r>
        <w:rPr>
          <w:rFonts w:ascii="Times New Roman" w:hAnsi="Times New Roman" w:eastAsia="方正黑体简体" w:cs="Times"/>
          <w:color w:val="auto"/>
          <w:sz w:val="32"/>
          <w:szCs w:val="24"/>
        </w:rPr>
        <w:br w:type="page"/>
      </w:r>
    </w:p>
    <w:sdt>
      <w:sdtPr>
        <w:rPr>
          <w:rFonts w:ascii="微软雅黑" w:hAnsi="微软雅黑" w:cstheme="minorBidi"/>
          <w:b w:val="0"/>
          <w:bCs w:val="0"/>
          <w:color w:val="auto"/>
          <w:kern w:val="2"/>
          <w:sz w:val="24"/>
          <w:szCs w:val="22"/>
          <w:lang w:val="zh-CN"/>
        </w:rPr>
        <w:id w:val="139445390"/>
        <w:docPartObj>
          <w:docPartGallery w:val="Table of Contents"/>
          <w:docPartUnique/>
        </w:docPartObj>
      </w:sdtPr>
      <w:sdtEndPr>
        <w:rPr>
          <w:rFonts w:hint="eastAsia" w:ascii="方正楷体_GBK" w:hAnsi="方正楷体_GBK" w:eastAsia="方正楷体_GBK" w:cs="方正楷体_GBK"/>
          <w:b w:val="0"/>
          <w:bCs w:val="0"/>
          <w:color w:val="auto"/>
          <w:kern w:val="2"/>
          <w:sz w:val="28"/>
          <w:szCs w:val="24"/>
          <w:lang w:val="zh-CN"/>
        </w:rPr>
      </w:sdtEndPr>
      <w:sdtContent>
        <w:p w14:paraId="414326DA">
          <w:pPr>
            <w:pStyle w:val="37"/>
            <w:keepNext/>
            <w:keepLines/>
            <w:pageBreakBefore w:val="0"/>
            <w:widowControl/>
            <w:kinsoku/>
            <w:wordWrap/>
            <w:overflowPunct/>
            <w:topLinePunct w:val="0"/>
            <w:autoSpaceDE/>
            <w:autoSpaceDN/>
            <w:bidi w:val="0"/>
            <w:adjustRightInd/>
            <w:snapToGrid/>
            <w:spacing w:line="240" w:lineRule="auto"/>
            <w:ind w:firstLine="0"/>
            <w:jc w:val="center"/>
            <w:textAlignment w:val="auto"/>
            <w:rPr>
              <w:color w:val="auto"/>
              <w:lang w:val="zh-CN"/>
            </w:rPr>
          </w:pPr>
          <w:r>
            <w:rPr>
              <w:color w:val="auto"/>
              <w:sz w:val="36"/>
              <w:szCs w:val="36"/>
              <w:lang w:val="zh-CN"/>
            </w:rPr>
            <w:t>目</w:t>
          </w:r>
          <w:r>
            <w:rPr>
              <w:rFonts w:hint="eastAsia"/>
              <w:color w:val="auto"/>
              <w:sz w:val="36"/>
              <w:szCs w:val="36"/>
              <w:lang w:val="zh-CN"/>
            </w:rPr>
            <w:t xml:space="preserve"> </w:t>
          </w:r>
          <w:r>
            <w:rPr>
              <w:color w:val="auto"/>
              <w:sz w:val="36"/>
              <w:szCs w:val="36"/>
              <w:lang w:val="zh-CN"/>
            </w:rPr>
            <w:t xml:space="preserve"> 录</w:t>
          </w:r>
        </w:p>
        <w:p w14:paraId="77C1569F">
          <w:pPr>
            <w:rPr>
              <w:color w:val="auto"/>
            </w:rPr>
          </w:pPr>
        </w:p>
        <w:p w14:paraId="699D3AC0">
          <w:pPr>
            <w:pStyle w:val="15"/>
            <w:tabs>
              <w:tab w:val="right" w:leader="dot" w:pos="8312"/>
            </w:tabs>
            <w:ind w:left="0" w:leftChars="0" w:firstLine="0" w:firstLineChars="0"/>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TOC \o "1-2" \h \u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_Toc1821475809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第一</w:t>
          </w:r>
          <w:r>
            <w:rPr>
              <w:rFonts w:hint="eastAsia" w:ascii="方正楷体_GBK" w:hAnsi="方正楷体_GBK" w:eastAsia="方正楷体_GBK" w:cs="方正楷体_GBK"/>
              <w:color w:val="auto"/>
              <w:sz w:val="28"/>
              <w:szCs w:val="28"/>
              <w:lang w:eastAsia="zh-CN"/>
            </w:rPr>
            <w:t>部分</w:t>
          </w:r>
          <w:r>
            <w:rPr>
              <w:rFonts w:hint="eastAsia" w:ascii="方正楷体_GBK" w:hAnsi="方正楷体_GBK" w:eastAsia="方正楷体_GBK" w:cs="方正楷体_GBK"/>
              <w:color w:val="auto"/>
              <w:sz w:val="28"/>
              <w:szCs w:val="28"/>
            </w:rPr>
            <w:t xml:space="preserve">  </w:t>
          </w:r>
          <w:r>
            <w:rPr>
              <w:rFonts w:hint="eastAsia" w:ascii="方正楷体_GBK" w:hAnsi="方正楷体_GBK" w:eastAsia="方正楷体_GBK" w:cs="方正楷体_GBK"/>
              <w:color w:val="auto"/>
              <w:sz w:val="28"/>
              <w:szCs w:val="28"/>
              <w:lang w:eastAsia="zh-CN"/>
            </w:rPr>
            <w:t>应答人须知</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_Toc1821475809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771E1D5E">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_Toc48736465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一、 总则</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_Toc48736465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7ADDC3C">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_Toc518280353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二、 入围资格申请</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_Toc518280353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8EC4DCC">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_Toc601852321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三、 应答文件编制</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_Toc601852321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5E73F85">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_Toc2058563330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四、 应答文件递交</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_Toc2058563330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115778C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_Toc1314340900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五、 入围资格审查</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_Toc1314340900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4</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3C43ED2C">
          <w:pPr>
            <w:pStyle w:val="15"/>
            <w:tabs>
              <w:tab w:val="right" w:leader="dot" w:pos="8312"/>
            </w:tabs>
            <w:ind w:left="0" w:leftChars="0" w:firstLine="0" w:firstLineChars="0"/>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_Toc939779944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 xml:space="preserve">第二部分   </w:t>
          </w:r>
          <w:r>
            <w:rPr>
              <w:rFonts w:hint="eastAsia" w:ascii="方正楷体_GBK" w:hAnsi="方正楷体_GBK" w:eastAsia="方正楷体_GBK" w:cs="方正楷体_GBK"/>
              <w:color w:val="auto"/>
              <w:sz w:val="28"/>
              <w:szCs w:val="28"/>
              <w:lang w:eastAsia="zh-CN"/>
            </w:rPr>
            <w:t>应答文件</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_Toc939779944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678934AE">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_Toc821116754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一、 应答函</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_Toc821116754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1</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E71711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_Toc581801164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二、 授权委托书</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_Toc581801164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2</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65BA1E18">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_Toc720922928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三、 企业基本情况</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_Toc720922928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3</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185F25FF">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_Toc554887938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四、 企业财务状况</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_Toc554887938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4</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06FFF18A">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_Toc1589478913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五、 资质证明</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_Toc1589478913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5</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3B1F8E5D">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_Toc898255794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六、 信用证明</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_Toc898255794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6</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405E4C88">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_Toc1562041202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eastAsia="zh-CN"/>
            </w:rPr>
            <w:t>七、 纸张供货清单</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_Toc1562041202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7</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44CAF8BB">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_Toc43630848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bCs/>
              <w:color w:val="auto"/>
              <w:kern w:val="2"/>
              <w:sz w:val="28"/>
              <w:szCs w:val="28"/>
              <w:lang w:val="en-US" w:eastAsia="zh-CN" w:bidi="ar-SA"/>
            </w:rPr>
            <w:t xml:space="preserve">八、 </w:t>
          </w:r>
          <w:r>
            <w:rPr>
              <w:rFonts w:hint="eastAsia" w:ascii="方正楷体_GBK" w:hAnsi="方正楷体_GBK" w:eastAsia="方正楷体_GBK" w:cs="方正楷体_GBK"/>
              <w:color w:val="auto"/>
              <w:sz w:val="28"/>
              <w:szCs w:val="28"/>
              <w:lang w:val="en-US" w:eastAsia="zh-CN"/>
            </w:rPr>
            <w:t>市场</w:t>
          </w:r>
          <w:r>
            <w:rPr>
              <w:rFonts w:hint="eastAsia" w:ascii="方正楷体_GBK" w:hAnsi="方正楷体_GBK" w:eastAsia="方正楷体_GBK" w:cs="方正楷体_GBK"/>
              <w:bCs/>
              <w:color w:val="auto"/>
              <w:kern w:val="2"/>
              <w:sz w:val="28"/>
              <w:szCs w:val="28"/>
              <w:lang w:val="en-US" w:eastAsia="zh-CN" w:bidi="ar-SA"/>
            </w:rPr>
            <w:t>业绩</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_Toc43630848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8</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7D2C1980">
          <w:pPr>
            <w:pStyle w:val="16"/>
            <w:tabs>
              <w:tab w:val="right" w:leader="dot" w:pos="8312"/>
            </w:tabs>
            <w:rPr>
              <w:rFonts w:hint="eastAsia"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HYPERLINK \l _Toc605102120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lang w:val="en-US" w:eastAsia="zh-CN"/>
            </w:rPr>
            <w:t>九、 服务承诺</w:t>
          </w: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fldChar w:fldCharType="begin"/>
          </w:r>
          <w:r>
            <w:rPr>
              <w:rFonts w:hint="eastAsia" w:ascii="方正楷体_GBK" w:hAnsi="方正楷体_GBK" w:eastAsia="方正楷体_GBK" w:cs="方正楷体_GBK"/>
              <w:color w:val="auto"/>
              <w:sz w:val="28"/>
              <w:szCs w:val="28"/>
            </w:rPr>
            <w:instrText xml:space="preserve"> PAGEREF _Toc605102120 \h </w:instrText>
          </w:r>
          <w:r>
            <w:rPr>
              <w:rFonts w:hint="eastAsia" w:ascii="方正楷体_GBK" w:hAnsi="方正楷体_GBK" w:eastAsia="方正楷体_GBK" w:cs="方正楷体_GBK"/>
              <w:color w:val="auto"/>
              <w:sz w:val="28"/>
              <w:szCs w:val="28"/>
            </w:rPr>
            <w:fldChar w:fldCharType="separate"/>
          </w:r>
          <w:r>
            <w:rPr>
              <w:rFonts w:hint="eastAsia" w:ascii="方正楷体_GBK" w:hAnsi="方正楷体_GBK" w:eastAsia="方正楷体_GBK" w:cs="方正楷体_GBK"/>
              <w:color w:val="auto"/>
              <w:sz w:val="28"/>
              <w:szCs w:val="28"/>
            </w:rPr>
            <w:t>9</w:t>
          </w:r>
          <w:r>
            <w:rPr>
              <w:rFonts w:hint="eastAsia" w:ascii="方正楷体_GBK" w:hAnsi="方正楷体_GBK" w:eastAsia="方正楷体_GBK" w:cs="方正楷体_GBK"/>
              <w:color w:val="auto"/>
              <w:sz w:val="28"/>
              <w:szCs w:val="28"/>
            </w:rPr>
            <w:fldChar w:fldCharType="end"/>
          </w:r>
          <w:r>
            <w:rPr>
              <w:rFonts w:hint="eastAsia" w:ascii="方正楷体_GBK" w:hAnsi="方正楷体_GBK" w:eastAsia="方正楷体_GBK" w:cs="方正楷体_GBK"/>
              <w:color w:val="auto"/>
              <w:sz w:val="28"/>
              <w:szCs w:val="28"/>
            </w:rPr>
            <w:fldChar w:fldCharType="end"/>
          </w:r>
        </w:p>
        <w:p w14:paraId="5685F66A">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方正楷体_GBK" w:hAnsi="方正楷体_GBK" w:eastAsia="方正楷体_GBK" w:cs="方正楷体_GBK"/>
              <w:color w:val="auto"/>
              <w:sz w:val="28"/>
              <w:szCs w:val="24"/>
            </w:rPr>
          </w:pPr>
          <w:r>
            <w:rPr>
              <w:rFonts w:hint="eastAsia" w:ascii="方正楷体_GBK" w:hAnsi="方正楷体_GBK" w:eastAsia="方正楷体_GBK" w:cs="方正楷体_GBK"/>
              <w:color w:val="auto"/>
              <w:sz w:val="28"/>
              <w:szCs w:val="28"/>
            </w:rPr>
            <w:fldChar w:fldCharType="end"/>
          </w:r>
        </w:p>
      </w:sdtContent>
    </w:sdt>
    <w:p w14:paraId="36230220">
      <w:pPr>
        <w:ind w:firstLine="0" w:firstLineChars="0"/>
        <w:rPr>
          <w:rFonts w:hint="eastAsia" w:ascii="方正楷体_GBK" w:hAnsi="方正楷体_GBK" w:eastAsia="方正楷体_GBK" w:cs="方正楷体_GBK"/>
          <w:color w:val="auto"/>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851" w:left="1797" w:header="851" w:footer="992" w:gutter="0"/>
          <w:pgNumType w:fmt="decimal" w:start="0"/>
          <w:cols w:space="425" w:num="1"/>
          <w:docGrid w:type="lines" w:linePitch="312" w:charSpace="0"/>
        </w:sectPr>
      </w:pPr>
    </w:p>
    <w:p w14:paraId="6A318FB6">
      <w:pPr>
        <w:pStyle w:val="2"/>
        <w:rPr>
          <w:rFonts w:hint="eastAsia" w:eastAsia="微软雅黑"/>
          <w:color w:val="auto"/>
          <w:lang w:eastAsia="zh-CN"/>
        </w:rPr>
      </w:pPr>
      <w:bookmarkStart w:id="0" w:name="_Toc530414441"/>
      <w:bookmarkStart w:id="1" w:name="_Toc1821475809"/>
      <w:bookmarkStart w:id="2" w:name="_Toc1873171994"/>
      <w:r>
        <w:rPr>
          <w:rFonts w:hint="eastAsia"/>
          <w:color w:val="auto"/>
        </w:rPr>
        <w:t>第一</w:t>
      </w:r>
      <w:r>
        <w:rPr>
          <w:rFonts w:hint="eastAsia"/>
          <w:color w:val="auto"/>
          <w:lang w:eastAsia="zh-CN"/>
        </w:rPr>
        <w:t>部分</w:t>
      </w:r>
      <w:r>
        <w:rPr>
          <w:rFonts w:hint="eastAsia"/>
          <w:color w:val="auto"/>
        </w:rPr>
        <w:t xml:space="preserve">  </w:t>
      </w:r>
      <w:bookmarkEnd w:id="0"/>
      <w:r>
        <w:rPr>
          <w:rFonts w:hint="eastAsia"/>
          <w:color w:val="auto"/>
          <w:lang w:eastAsia="zh-CN"/>
        </w:rPr>
        <w:t>应答人须知</w:t>
      </w:r>
      <w:bookmarkEnd w:id="1"/>
      <w:bookmarkEnd w:id="2"/>
    </w:p>
    <w:p w14:paraId="1E816C2E">
      <w:pPr>
        <w:pStyle w:val="3"/>
        <w:bidi w:val="0"/>
        <w:rPr>
          <w:rFonts w:hint="eastAsia"/>
          <w:color w:val="auto"/>
          <w:lang w:eastAsia="zh-CN"/>
        </w:rPr>
      </w:pPr>
      <w:bookmarkStart w:id="3" w:name="_Toc48736465"/>
      <w:bookmarkStart w:id="4" w:name="_Toc2122780356"/>
      <w:r>
        <w:rPr>
          <w:rFonts w:hint="eastAsia"/>
          <w:color w:val="auto"/>
          <w:lang w:eastAsia="zh-CN"/>
        </w:rPr>
        <w:t>总则</w:t>
      </w:r>
      <w:bookmarkEnd w:id="3"/>
      <w:bookmarkEnd w:id="4"/>
    </w:p>
    <w:p w14:paraId="39393084">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szCs w:val="24"/>
        </w:rPr>
        <w:t>中国石化出版社有限公司</w:t>
      </w:r>
      <w:r>
        <w:rPr>
          <w:rFonts w:hint="eastAsia" w:ascii="方正楷体_GBK" w:hAnsi="方正楷体_GBK" w:eastAsia="方正楷体_GBK" w:cs="方正楷体_GBK"/>
          <w:color w:val="auto"/>
          <w:szCs w:val="24"/>
          <w:lang w:eastAsia="zh-CN"/>
        </w:rPr>
        <w:t>和</w:t>
      </w:r>
      <w:r>
        <w:rPr>
          <w:rFonts w:hint="eastAsia" w:ascii="方正楷体_GBK" w:hAnsi="方正楷体_GBK" w:eastAsia="方正楷体_GBK" w:cs="方正楷体_GBK"/>
          <w:color w:val="auto"/>
          <w:szCs w:val="24"/>
        </w:rPr>
        <w:t>中国经济出版社有限公司</w:t>
      </w: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szCs w:val="24"/>
          <w:lang w:eastAsia="zh-CN"/>
        </w:rPr>
        <w:t>以下简称“两社”</w:t>
      </w:r>
      <w:r>
        <w:rPr>
          <w:rFonts w:hint="eastAsia" w:ascii="方正楷体_GBK" w:hAnsi="方正楷体_GBK" w:eastAsia="方正楷体_GBK" w:cs="方正楷体_GBK"/>
          <w:color w:val="auto"/>
          <w:lang w:eastAsia="zh-CN"/>
        </w:rPr>
        <w:t>）遵循敞开大门、充分竞争、资格审查、平台管理的原则，现开展图书印刷</w:t>
      </w:r>
      <w:r>
        <w:rPr>
          <w:rFonts w:hint="eastAsia" w:ascii="方正楷体_GBK" w:hAnsi="方正楷体_GBK" w:eastAsia="方正楷体_GBK" w:cs="方正楷体_GBK"/>
          <w:color w:val="auto"/>
        </w:rPr>
        <w:t>纸张</w:t>
      </w:r>
      <w:r>
        <w:rPr>
          <w:rFonts w:hint="eastAsia" w:ascii="方正楷体_GBK" w:hAnsi="方正楷体_GBK" w:eastAsia="方正楷体_GBK" w:cs="方正楷体_GBK"/>
          <w:color w:val="auto"/>
          <w:lang w:eastAsia="zh-CN"/>
        </w:rPr>
        <w:t>供应商</w:t>
      </w:r>
      <w:r>
        <w:rPr>
          <w:rFonts w:hint="eastAsia" w:ascii="方正楷体_GBK" w:hAnsi="方正楷体_GBK" w:eastAsia="方正楷体_GBK" w:cs="方正楷体_GBK"/>
          <w:color w:val="auto"/>
        </w:rPr>
        <w:t>入围</w:t>
      </w:r>
      <w:r>
        <w:rPr>
          <w:rFonts w:hint="eastAsia" w:ascii="方正楷体_GBK" w:hAnsi="方正楷体_GBK" w:eastAsia="方正楷体_GBK" w:cs="方正楷体_GBK"/>
          <w:color w:val="auto"/>
          <w:lang w:eastAsia="zh-CN"/>
        </w:rPr>
        <w:t>资格</w:t>
      </w:r>
      <w:r>
        <w:rPr>
          <w:rFonts w:hint="eastAsia" w:ascii="方正楷体_GBK" w:hAnsi="方正楷体_GBK" w:eastAsia="方正楷体_GBK" w:cs="方正楷体_GBK"/>
          <w:color w:val="auto"/>
        </w:rPr>
        <w:t>评审</w:t>
      </w:r>
      <w:r>
        <w:rPr>
          <w:rFonts w:hint="eastAsia" w:ascii="方正楷体_GBK" w:hAnsi="方正楷体_GBK" w:eastAsia="方正楷体_GBK" w:cs="方正楷体_GBK"/>
          <w:color w:val="auto"/>
          <w:lang w:eastAsia="zh-CN"/>
        </w:rPr>
        <w:t>工作</w:t>
      </w:r>
      <w:r>
        <w:rPr>
          <w:rFonts w:hint="eastAsia" w:ascii="方正楷体_GBK" w:hAnsi="方正楷体_GBK" w:eastAsia="方正楷体_GBK" w:cs="方正楷体_GBK"/>
          <w:color w:val="auto"/>
        </w:rPr>
        <w:t>。</w:t>
      </w:r>
    </w:p>
    <w:p w14:paraId="14CBD664">
      <w:pPr>
        <w:pStyle w:val="4"/>
        <w:bidi w:val="0"/>
        <w:rPr>
          <w:rFonts w:hint="eastAsia"/>
          <w:color w:val="auto"/>
          <w:lang w:eastAsia="zh-CN"/>
        </w:rPr>
      </w:pPr>
      <w:bookmarkStart w:id="5" w:name="_Toc55153558"/>
      <w:r>
        <w:rPr>
          <w:rFonts w:hint="eastAsia"/>
          <w:color w:val="auto"/>
          <w:lang w:eastAsia="zh-CN"/>
        </w:rPr>
        <w:t>项目名称</w:t>
      </w:r>
      <w:bookmarkEnd w:id="5"/>
    </w:p>
    <w:p w14:paraId="0D681DF8">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图书印刷纸张</w:t>
      </w:r>
      <w:r>
        <w:rPr>
          <w:rFonts w:hint="eastAsia" w:ascii="方正楷体_GBK" w:hAnsi="方正楷体_GBK" w:eastAsia="方正楷体_GBK" w:cs="方正楷体_GBK"/>
          <w:color w:val="auto"/>
        </w:rPr>
        <w:t>供应商入围</w:t>
      </w:r>
      <w:r>
        <w:rPr>
          <w:rFonts w:hint="eastAsia" w:ascii="方正楷体_GBK" w:hAnsi="方正楷体_GBK" w:eastAsia="方正楷体_GBK" w:cs="方正楷体_GBK"/>
          <w:color w:val="auto"/>
          <w:lang w:eastAsia="zh-CN"/>
        </w:rPr>
        <w:t>资格评审</w:t>
      </w:r>
    </w:p>
    <w:p w14:paraId="38463759">
      <w:pPr>
        <w:pStyle w:val="4"/>
        <w:bidi w:val="0"/>
        <w:rPr>
          <w:rFonts w:hint="eastAsia"/>
          <w:color w:val="auto"/>
          <w:lang w:eastAsia="zh-CN"/>
        </w:rPr>
      </w:pPr>
      <w:bookmarkStart w:id="6" w:name="_Toc114339111"/>
      <w:r>
        <w:rPr>
          <w:rFonts w:hint="eastAsia"/>
          <w:color w:val="auto"/>
          <w:lang w:eastAsia="zh-CN"/>
        </w:rPr>
        <w:t>评审方法</w:t>
      </w:r>
      <w:bookmarkEnd w:id="6"/>
    </w:p>
    <w:p w14:paraId="4B98D870">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采取资格审查合格制，由评审专家组依据评审标准对应答人进行资格审查，经资格审查合格的供应商，入围两社纸张供应资格。</w:t>
      </w:r>
    </w:p>
    <w:p w14:paraId="778455CA">
      <w:pPr>
        <w:pStyle w:val="4"/>
        <w:bidi w:val="0"/>
        <w:rPr>
          <w:rFonts w:hint="eastAsia"/>
          <w:color w:val="auto"/>
          <w:lang w:eastAsia="zh-CN"/>
        </w:rPr>
      </w:pPr>
      <w:bookmarkStart w:id="7" w:name="_Toc615071639"/>
      <w:r>
        <w:rPr>
          <w:rFonts w:hint="eastAsia"/>
          <w:color w:val="auto"/>
          <w:lang w:eastAsia="zh-CN"/>
        </w:rPr>
        <w:t>资格有效期限</w:t>
      </w:r>
      <w:bookmarkEnd w:id="7"/>
    </w:p>
    <w:p w14:paraId="777B796E">
      <w:pPr>
        <w:ind w:firstLine="48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入围资格有效期：三年。</w:t>
      </w:r>
    </w:p>
    <w:p w14:paraId="44E0D4B1">
      <w:pPr>
        <w:pStyle w:val="4"/>
        <w:bidi w:val="0"/>
        <w:rPr>
          <w:rFonts w:hint="eastAsia"/>
          <w:color w:val="auto"/>
          <w:lang w:eastAsia="zh-CN"/>
        </w:rPr>
      </w:pPr>
      <w:bookmarkStart w:id="8" w:name="_Toc1730803275"/>
      <w:r>
        <w:rPr>
          <w:rFonts w:hint="eastAsia"/>
          <w:color w:val="auto"/>
          <w:lang w:eastAsia="zh-CN"/>
        </w:rPr>
        <w:t>其他说明</w:t>
      </w:r>
      <w:bookmarkEnd w:id="8"/>
    </w:p>
    <w:p w14:paraId="2BB31E04">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（1）本项目入围资格评审文件免费领取，无保证金。</w:t>
      </w:r>
    </w:p>
    <w:p w14:paraId="7F734ECA">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（2）本项目入围资格数量不限。</w:t>
      </w:r>
    </w:p>
    <w:p w14:paraId="7BA76E83">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（3）纸张采购付款周期一般为2个月~6个月。</w:t>
      </w:r>
    </w:p>
    <w:p w14:paraId="3E843377">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（4）应答人为响应本项目所发生的文件编制、递交等费用，由应答人自理。</w:t>
      </w:r>
    </w:p>
    <w:p w14:paraId="326B7B49">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（5）我方不向应答人解释落评原因。</w:t>
      </w:r>
    </w:p>
    <w:p w14:paraId="3566425B">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（6）对入围资格评审文件有不明确之处，请于应答文件递交截止时间前2日以书面形式要求我方进行澄清，否则视为完全理解并同意其内容。</w:t>
      </w:r>
    </w:p>
    <w:p w14:paraId="6B8C51C9">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（7）本入围资格评审文件的解释权归中国石化出版社有限公司和中国经济出版社有限公司。</w:t>
      </w:r>
    </w:p>
    <w:p w14:paraId="33254B67">
      <w:pPr>
        <w:pStyle w:val="3"/>
        <w:bidi w:val="0"/>
        <w:rPr>
          <w:rFonts w:hint="eastAsia"/>
          <w:color w:val="auto"/>
          <w:lang w:val="en-US" w:eastAsia="zh-CN"/>
        </w:rPr>
      </w:pPr>
      <w:bookmarkStart w:id="9" w:name="_Toc518280353"/>
      <w:bookmarkStart w:id="10" w:name="_Toc1352344494"/>
      <w:r>
        <w:rPr>
          <w:rFonts w:hint="eastAsia"/>
          <w:color w:val="auto"/>
          <w:lang w:val="en-US" w:eastAsia="zh-CN"/>
        </w:rPr>
        <w:t>入围资格申请</w:t>
      </w:r>
      <w:bookmarkEnd w:id="9"/>
      <w:bookmarkEnd w:id="10"/>
    </w:p>
    <w:p w14:paraId="4884DA48">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应答人须具备本款提出的资质、信用、业绩等要求，并具有与本项目相应的供货能力。</w:t>
      </w:r>
    </w:p>
    <w:p w14:paraId="6A73AFE2">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1" w:name="_Toc1734049393"/>
      <w:r>
        <w:rPr>
          <w:rFonts w:hint="eastAsia"/>
          <w:color w:val="auto"/>
          <w:lang w:val="en-US" w:eastAsia="zh-CN"/>
        </w:rPr>
        <w:t>资质要求</w:t>
      </w:r>
      <w:bookmarkEnd w:id="11"/>
    </w:p>
    <w:p w14:paraId="26A0414A">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（1）具有营业执照、税务登记证、组织机构代码证，或按照“三证合一” 登记制度登记，执照有效。</w:t>
      </w:r>
    </w:p>
    <w:p w14:paraId="4EAFF346">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（2）生产商须具备中等以上规模的生产能力，且需提供相关许可证及安全、环境等认证证明；代理商和经销商需提供纸张代理经销授权书。</w:t>
      </w:r>
    </w:p>
    <w:p w14:paraId="33ED9796">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2" w:name="_Toc1955896286"/>
      <w:r>
        <w:rPr>
          <w:rFonts w:hint="eastAsia"/>
          <w:color w:val="auto"/>
          <w:lang w:val="en-US" w:eastAsia="zh-CN"/>
        </w:rPr>
        <w:t>信用要求</w:t>
      </w:r>
      <w:bookmarkEnd w:id="12"/>
    </w:p>
    <w:p w14:paraId="4E154ED0">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（1）应答人不存在被责令停产停业、暂扣或者吊销许可证、暂扣或者吊销执照；不存在进入清算程序，或者被宣告破产，或者其他丧失履约能力的情形。</w:t>
      </w:r>
    </w:p>
    <w:p w14:paraId="102F4FD6">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应答人未被工商行政管理机关在“国家企业信用信息公示系统”列入严重违法失信企业名单；且未被“信用中国”网站列入失信被执行人名单；且未被中华人民共和国“应急管理部政务服务平台”列入安全生产严重失信主体名单。</w:t>
      </w:r>
    </w:p>
    <w:p w14:paraId="306A62DE">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（3）应答人未处于被中国石化给予风险停用、违约停用处理期内。</w:t>
      </w:r>
    </w:p>
    <w:p w14:paraId="33005988">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3" w:name="_Toc956201843"/>
      <w:r>
        <w:rPr>
          <w:rFonts w:hint="eastAsia"/>
          <w:color w:val="auto"/>
          <w:lang w:val="en-US" w:eastAsia="zh-CN"/>
        </w:rPr>
        <w:t>财务和业绩要求</w:t>
      </w:r>
      <w:bookmarkEnd w:id="13"/>
    </w:p>
    <w:p w14:paraId="71F8EFB3">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（1）具有良好的资金和财务状况，保证经营运转正常。</w:t>
      </w:r>
    </w:p>
    <w:p w14:paraId="228D7228">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（2）能够开具结账所需的本单位增值税专用发票。</w:t>
      </w:r>
    </w:p>
    <w:p w14:paraId="53FE188F">
      <w:p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（3）长期合作出版单位不少于2家。</w:t>
      </w:r>
    </w:p>
    <w:p w14:paraId="53D8E4D5">
      <w:pPr>
        <w:pStyle w:val="4"/>
        <w:keepNext/>
        <w:keepLines/>
        <w:pageBreakBefore w:val="0"/>
        <w:widowControl w:val="0"/>
        <w:numPr>
          <w:ilvl w:val="0"/>
          <w:numId w:val="5"/>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4" w:name="_Toc729794958"/>
      <w:r>
        <w:rPr>
          <w:rFonts w:hint="eastAsia"/>
          <w:color w:val="auto"/>
          <w:lang w:val="en-US" w:eastAsia="zh-CN"/>
        </w:rPr>
        <w:t>其他要求</w:t>
      </w:r>
      <w:bookmarkEnd w:id="14"/>
    </w:p>
    <w:p w14:paraId="706C7F47">
      <w:pPr>
        <w:bidi w:val="0"/>
        <w:rPr>
          <w:rFonts w:hint="eastAsia" w:ascii="方正楷体_GBK" w:hAnsi="方正楷体_GBK" w:eastAsia="方正楷体_GBK" w:cs="方正楷体_GBK"/>
          <w:color w:val="auto"/>
          <w:lang w:val="en-US" w:eastAsia="zh-CN"/>
        </w:rPr>
      </w:pPr>
      <w:bookmarkStart w:id="15" w:name="_Toc2125228922"/>
      <w:r>
        <w:rPr>
          <w:rFonts w:hint="eastAsia" w:ascii="方正楷体_GBK" w:hAnsi="方正楷体_GBK" w:eastAsia="方正楷体_GBK" w:cs="方正楷体_GBK"/>
          <w:color w:val="auto"/>
          <w:lang w:val="en-US" w:eastAsia="zh-CN"/>
        </w:rPr>
        <w:t>（1）本次评审接受生产商、代理商和经销商报名，不接受联合体报名。</w:t>
      </w:r>
    </w:p>
    <w:p w14:paraId="245CA0B9">
      <w:pPr>
        <w:ind w:firstLine="48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color w:val="auto"/>
          <w:lang w:val="en-US" w:eastAsia="zh-CN"/>
        </w:rPr>
        <w:t>（2）</w:t>
      </w:r>
      <w:r>
        <w:rPr>
          <w:rFonts w:hint="eastAsia" w:ascii="方正楷体_GBK" w:hAnsi="方正楷体_GBK" w:eastAsia="方正楷体_GBK" w:cs="方正楷体_GBK"/>
          <w:b w:val="0"/>
          <w:bCs w:val="0"/>
          <w:color w:val="auto"/>
          <w:kern w:val="2"/>
          <w:sz w:val="24"/>
          <w:szCs w:val="24"/>
          <w:lang w:val="en-US" w:eastAsia="zh-CN" w:bidi="ar-SA"/>
        </w:rPr>
        <w:t>应答人具有与其经营规模相适应的仓储条件，高效的物流服务能力，以及对包括但不限于售后质量问题、退换货等应急处理能力。</w:t>
      </w:r>
    </w:p>
    <w:p w14:paraId="259C6A6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b w:val="0"/>
          <w:bCs w:val="0"/>
          <w:color w:val="auto"/>
          <w:kern w:val="2"/>
          <w:sz w:val="24"/>
          <w:szCs w:val="24"/>
          <w:lang w:val="en-US" w:eastAsia="zh-CN" w:bidi="ar-SA"/>
        </w:rPr>
        <w:t>（3）</w:t>
      </w:r>
      <w:r>
        <w:rPr>
          <w:rFonts w:hint="eastAsia" w:ascii="方正楷体_GBK" w:hAnsi="方正楷体_GBK" w:eastAsia="方正楷体_GBK" w:cs="方正楷体_GBK"/>
          <w:color w:val="auto"/>
          <w:lang w:val="en-US" w:eastAsia="zh-CN"/>
        </w:rPr>
        <w:t>单位负责人为同一人或者存在控股、管理关系的关联企业，法定代表人为同一人的两个及两个以上法人，母公司、全资子公司及其控股公司不得同时参与资格评审。</w:t>
      </w:r>
    </w:p>
    <w:p w14:paraId="7FCD2282">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（4）评审文件中提到的其他要求。</w:t>
      </w:r>
    </w:p>
    <w:p w14:paraId="7F9A5F58">
      <w:pPr>
        <w:pStyle w:val="3"/>
        <w:bidi w:val="0"/>
        <w:rPr>
          <w:rFonts w:hint="eastAsia"/>
          <w:color w:val="auto"/>
          <w:lang w:val="en-US" w:eastAsia="zh-CN"/>
        </w:rPr>
      </w:pPr>
      <w:bookmarkStart w:id="16" w:name="_Toc601852321"/>
      <w:r>
        <w:rPr>
          <w:rFonts w:hint="eastAsia"/>
          <w:color w:val="auto"/>
          <w:lang w:val="en-US" w:eastAsia="zh-CN"/>
        </w:rPr>
        <w:t>应答文件编制</w:t>
      </w:r>
      <w:bookmarkEnd w:id="15"/>
      <w:bookmarkEnd w:id="16"/>
    </w:p>
    <w:p w14:paraId="1630A08E">
      <w:pPr>
        <w:pStyle w:val="4"/>
        <w:keepNext/>
        <w:keepLines/>
        <w:pageBreakBefore w:val="0"/>
        <w:widowControl w:val="0"/>
        <w:numPr>
          <w:ilvl w:val="0"/>
          <w:numId w:val="6"/>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17" w:name="_Toc1985076908"/>
      <w:r>
        <w:rPr>
          <w:rFonts w:hint="eastAsia"/>
          <w:color w:val="auto"/>
          <w:lang w:val="en-US" w:eastAsia="zh-CN"/>
        </w:rPr>
        <w:t>应答文件的组成</w:t>
      </w:r>
      <w:bookmarkEnd w:id="17"/>
    </w:p>
    <w:p w14:paraId="68BD08FE">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应答文件包括封面、应答函、授权委托书、企业基本情况、企业财务状况、资质证明、信用证明、纸张供货清单、市场业绩、服务承诺。</w:t>
      </w:r>
    </w:p>
    <w:p w14:paraId="49114B62">
      <w:pPr>
        <w:pStyle w:val="4"/>
        <w:bidi w:val="0"/>
        <w:rPr>
          <w:rFonts w:hint="eastAsia"/>
          <w:color w:val="auto"/>
          <w:lang w:val="en-US" w:eastAsia="zh-CN"/>
        </w:rPr>
      </w:pPr>
      <w:bookmarkStart w:id="18" w:name="_Toc827179679"/>
      <w:r>
        <w:rPr>
          <w:rFonts w:hint="eastAsia"/>
          <w:color w:val="auto"/>
          <w:lang w:val="en-US" w:eastAsia="zh-CN"/>
        </w:rPr>
        <w:t>编制说明</w:t>
      </w:r>
      <w:bookmarkEnd w:id="18"/>
    </w:p>
    <w:p w14:paraId="2A58A58D">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（1）应答方应仔细阅读入围评审文件的所有内容，按入围评审文件的要求提供应答文件，并保证所提供的全部资料的真实性，以使其对入围评审文件做出实质性响应。</w:t>
      </w:r>
    </w:p>
    <w:p w14:paraId="065A755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（2）应答文件各组成部分必须按规定的格式和备注的要求进行编写，如有必要，可以增加附页，并作为应答文件的组成部分。</w:t>
      </w:r>
    </w:p>
    <w:p w14:paraId="236052DF">
      <w:pPr>
        <w:bidi w:val="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（3）应答文件不许涂抹或改写，不得手写，表格不得改变格式。</w:t>
      </w:r>
    </w:p>
    <w:p w14:paraId="5C78DF00">
      <w:pPr>
        <w:pStyle w:val="3"/>
        <w:bidi w:val="0"/>
        <w:rPr>
          <w:rFonts w:hint="eastAsia"/>
          <w:color w:val="auto"/>
          <w:lang w:eastAsia="zh-CN"/>
        </w:rPr>
      </w:pPr>
      <w:bookmarkStart w:id="19" w:name="_Toc2058563330"/>
      <w:bookmarkStart w:id="20" w:name="_Toc405369950"/>
      <w:r>
        <w:rPr>
          <w:rFonts w:hint="eastAsia"/>
          <w:color w:val="auto"/>
          <w:lang w:eastAsia="zh-CN"/>
        </w:rPr>
        <w:t>应答文件递交</w:t>
      </w:r>
      <w:bookmarkEnd w:id="19"/>
      <w:bookmarkEnd w:id="20"/>
    </w:p>
    <w:p w14:paraId="3770518E">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val="en-US" w:eastAsia="zh-CN"/>
        </w:rPr>
      </w:pPr>
      <w:bookmarkStart w:id="21" w:name="_Toc1876749974"/>
      <w:r>
        <w:rPr>
          <w:rFonts w:hint="eastAsia"/>
          <w:color w:val="auto"/>
          <w:lang w:val="en-US" w:eastAsia="zh-CN"/>
        </w:rPr>
        <w:t>应答文件的封装</w:t>
      </w:r>
      <w:bookmarkEnd w:id="21"/>
    </w:p>
    <w:p w14:paraId="689F3B86">
      <w:pPr>
        <w:bidi w:val="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color w:val="auto"/>
          <w:szCs w:val="24"/>
        </w:rPr>
        <w:t>应答文件</w:t>
      </w:r>
      <w:r>
        <w:rPr>
          <w:rFonts w:hint="eastAsia" w:ascii="方正楷体_GBK" w:hAnsi="方正楷体_GBK" w:eastAsia="方正楷体_GBK" w:cs="方正楷体_GBK"/>
          <w:color w:val="auto"/>
          <w:szCs w:val="24"/>
          <w:lang w:eastAsia="zh-CN"/>
        </w:rPr>
        <w:t>应提供纸质版和扫描电子版。纸质版准备壹</w:t>
      </w:r>
      <w:r>
        <w:rPr>
          <w:rFonts w:hint="eastAsia" w:ascii="方正楷体_GBK" w:hAnsi="方正楷体_GBK" w:eastAsia="方正楷体_GBK" w:cs="方正楷体_GBK"/>
          <w:color w:val="auto"/>
          <w:szCs w:val="24"/>
          <w:lang w:val="en-US" w:eastAsia="zh-CN"/>
        </w:rPr>
        <w:t>份，完成签字和盖章后装入文件袋并粘贴信封（信封格式见后文），封口处密封、加盖公章。</w:t>
      </w:r>
      <w:r>
        <w:rPr>
          <w:rFonts w:hint="eastAsia" w:ascii="方正楷体_GBK" w:hAnsi="方正楷体_GBK" w:eastAsia="方正楷体_GBK" w:cs="方正楷体_GBK"/>
          <w:b w:val="0"/>
          <w:bCs w:val="0"/>
          <w:color w:val="auto"/>
          <w:kern w:val="2"/>
          <w:sz w:val="24"/>
          <w:szCs w:val="24"/>
          <w:lang w:val="en-US" w:eastAsia="zh-CN" w:bidi="ar-SA"/>
        </w:rPr>
        <w:t>同时扫描pdf电子文件。</w:t>
      </w:r>
    </w:p>
    <w:p w14:paraId="2CCBDF27">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2" w:name="_Toc2043651376"/>
      <w:r>
        <w:rPr>
          <w:rFonts w:hint="eastAsia"/>
          <w:color w:val="auto"/>
          <w:lang w:eastAsia="zh-CN"/>
        </w:rPr>
        <w:t>应答文件的递交</w:t>
      </w:r>
      <w:bookmarkEnd w:id="22"/>
    </w:p>
    <w:p w14:paraId="4BF82F46">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在递交截止时间前，将纸质版</w:t>
      </w:r>
      <w:r>
        <w:rPr>
          <w:rFonts w:hint="eastAsia" w:ascii="方正楷体_GBK" w:hAnsi="方正楷体_GBK" w:eastAsia="方正楷体_GBK" w:cs="方正楷体_GBK"/>
          <w:color w:val="auto"/>
          <w:szCs w:val="24"/>
        </w:rPr>
        <w:t>送达</w:t>
      </w:r>
      <w:r>
        <w:rPr>
          <w:rFonts w:hint="eastAsia" w:ascii="方正楷体_GBK" w:hAnsi="方正楷体_GBK" w:eastAsia="方正楷体_GBK" w:cs="方正楷体_GBK"/>
          <w:color w:val="auto"/>
          <w:szCs w:val="24"/>
          <w:lang w:eastAsia="zh-CN"/>
        </w:rPr>
        <w:t>以下地址，电子版发送以下邮箱。</w:t>
      </w:r>
    </w:p>
    <w:p w14:paraId="39655BBA">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地址</w:t>
      </w:r>
      <w:r>
        <w:rPr>
          <w:rFonts w:hint="eastAsia" w:ascii="方正楷体_GBK" w:hAnsi="方正楷体_GBK" w:eastAsia="方正楷体_GBK" w:cs="方正楷体_GBK"/>
          <w:color w:val="auto"/>
          <w:szCs w:val="24"/>
        </w:rPr>
        <w:t>：北京市东城区安定门外大街58号</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邮编：100011</w:t>
      </w:r>
    </w:p>
    <w:p w14:paraId="0A2E3728">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联系人：</w:t>
      </w:r>
      <w:r>
        <w:rPr>
          <w:rFonts w:hint="eastAsia" w:ascii="方正楷体_GBK" w:hAnsi="方正楷体_GBK" w:eastAsia="方正楷体_GBK" w:cs="方正楷体_GBK"/>
          <w:color w:val="auto"/>
          <w:szCs w:val="24"/>
          <w:lang w:eastAsia="zh-CN"/>
        </w:rPr>
        <w:t>刘书红</w:t>
      </w:r>
      <w:r>
        <w:rPr>
          <w:rFonts w:hint="eastAsia" w:ascii="方正楷体_GBK" w:hAnsi="方正楷体_GBK" w:eastAsia="方正楷体_GBK" w:cs="方正楷体_GBK"/>
          <w:color w:val="auto"/>
          <w:szCs w:val="24"/>
        </w:rPr>
        <w:t xml:space="preserve"> </w:t>
      </w:r>
      <w:r>
        <w:rPr>
          <w:rFonts w:hint="eastAsia" w:ascii="方正楷体_GBK" w:hAnsi="方正楷体_GBK" w:eastAsia="方正楷体_GBK" w:cs="方正楷体_GBK"/>
          <w:color w:val="auto"/>
          <w:szCs w:val="24"/>
          <w:lang w:val="en-US" w:eastAsia="zh-CN"/>
        </w:rPr>
        <w:t xml:space="preserve"> </w:t>
      </w:r>
      <w:r>
        <w:rPr>
          <w:rFonts w:hint="eastAsia" w:ascii="方正楷体_GBK" w:hAnsi="方正楷体_GBK" w:eastAsia="方正楷体_GBK" w:cs="方正楷体_GBK"/>
          <w:color w:val="auto"/>
          <w:szCs w:val="24"/>
          <w:lang w:eastAsia="zh-CN"/>
        </w:rPr>
        <w:t>张晓慧</w:t>
      </w:r>
      <w:r>
        <w:rPr>
          <w:rFonts w:hint="eastAsia" w:ascii="方正楷体_GBK" w:hAnsi="方正楷体_GBK" w:eastAsia="方正楷体_GBK" w:cs="方正楷体_GBK"/>
          <w:color w:val="auto"/>
          <w:szCs w:val="24"/>
        </w:rPr>
        <w:t xml:space="preserve">      </w:t>
      </w:r>
    </w:p>
    <w:p w14:paraId="530DADC6">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联系</w:t>
      </w:r>
      <w:r>
        <w:rPr>
          <w:rFonts w:hint="eastAsia" w:ascii="方正楷体_GBK" w:hAnsi="方正楷体_GBK" w:eastAsia="方正楷体_GBK" w:cs="方正楷体_GBK"/>
          <w:color w:val="auto"/>
          <w:szCs w:val="24"/>
          <w:lang w:eastAsia="zh-CN"/>
        </w:rPr>
        <w:t>方式</w:t>
      </w:r>
      <w:r>
        <w:rPr>
          <w:rFonts w:hint="eastAsia" w:ascii="方正楷体_GBK" w:hAnsi="方正楷体_GBK" w:eastAsia="方正楷体_GBK" w:cs="方正楷体_GBK"/>
          <w:color w:val="auto"/>
          <w:szCs w:val="24"/>
        </w:rPr>
        <w:t>：010-57512</w:t>
      </w:r>
      <w:r>
        <w:rPr>
          <w:rFonts w:hint="eastAsia" w:ascii="方正楷体_GBK" w:hAnsi="方正楷体_GBK" w:eastAsia="方正楷体_GBK" w:cs="方正楷体_GBK"/>
          <w:color w:val="auto"/>
          <w:szCs w:val="24"/>
          <w:lang w:val="en-US" w:eastAsia="zh-CN"/>
        </w:rPr>
        <w:t>439，010-57512685，</w:t>
      </w:r>
      <w:r>
        <w:rPr>
          <w:rFonts w:hint="eastAsia" w:ascii="方正楷体_GBK" w:hAnsi="方正楷体_GBK" w:eastAsia="方正楷体_GBK" w:cs="方正楷体_GBK"/>
          <w:color w:val="auto"/>
          <w:szCs w:val="24"/>
        </w:rPr>
        <w:t>邮箱：</w:t>
      </w:r>
      <w:r>
        <w:rPr>
          <w:rFonts w:hint="eastAsia" w:ascii="方正楷体_GBK" w:hAnsi="方正楷体_GBK" w:eastAsia="方正楷体_GBK" w:cs="方正楷体_GBK"/>
          <w:color w:val="auto"/>
          <w:szCs w:val="24"/>
          <w:lang w:val="en-US" w:eastAsia="zh-CN"/>
        </w:rPr>
        <w:t>liushuhong</w:t>
      </w:r>
      <w:r>
        <w:rPr>
          <w:rFonts w:hint="eastAsia" w:ascii="方正楷体_GBK" w:hAnsi="方正楷体_GBK" w:eastAsia="方正楷体_GBK" w:cs="方正楷体_GBK"/>
          <w:color w:val="auto"/>
          <w:szCs w:val="24"/>
        </w:rPr>
        <w:t>@sinopec.com</w:t>
      </w:r>
    </w:p>
    <w:p w14:paraId="5C0F0991">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3" w:name="_Toc1946527466"/>
      <w:r>
        <w:rPr>
          <w:rFonts w:hint="eastAsia"/>
          <w:color w:val="auto"/>
          <w:lang w:eastAsia="zh-CN"/>
        </w:rPr>
        <w:t>递交截止时间</w:t>
      </w:r>
      <w:bookmarkEnd w:id="23"/>
    </w:p>
    <w:p w14:paraId="162C9154">
      <w:pPr>
        <w:ind w:firstLine="480"/>
        <w:rPr>
          <w:rStyle w:val="25"/>
          <w:rFonts w:hint="eastAsia" w:ascii="方正楷体_GBK" w:hAnsi="方正楷体_GBK" w:eastAsia="方正楷体_GBK" w:cs="方正楷体_GBK"/>
          <w:color w:val="auto"/>
          <w:szCs w:val="24"/>
        </w:rPr>
      </w:pPr>
      <w:bookmarkStart w:id="24" w:name="_Toc1525534965"/>
      <w:r>
        <w:rPr>
          <w:rFonts w:hint="eastAsia" w:ascii="方正楷体_GBK" w:hAnsi="方正楷体_GBK" w:eastAsia="方正楷体_GBK" w:cs="方正楷体_GBK"/>
          <w:color w:val="auto"/>
          <w:szCs w:val="24"/>
          <w:lang w:eastAsia="zh-CN"/>
        </w:rPr>
        <w:t>应答文件递交截止时间：202</w:t>
      </w:r>
      <w:r>
        <w:rPr>
          <w:rFonts w:hint="eastAsia" w:ascii="方正楷体_GBK" w:hAnsi="方正楷体_GBK" w:eastAsia="方正楷体_GBK" w:cs="方正楷体_GBK"/>
          <w:color w:val="auto"/>
          <w:szCs w:val="24"/>
          <w:lang w:val="en-US" w:eastAsia="zh-CN"/>
        </w:rPr>
        <w:t>5</w:t>
      </w:r>
      <w:r>
        <w:rPr>
          <w:rFonts w:hint="eastAsia" w:ascii="方正楷体_GBK" w:hAnsi="方正楷体_GBK" w:eastAsia="方正楷体_GBK" w:cs="方正楷体_GBK"/>
          <w:color w:val="auto"/>
          <w:szCs w:val="24"/>
          <w:lang w:eastAsia="zh-CN"/>
        </w:rPr>
        <w:t>年</w:t>
      </w:r>
      <w:r>
        <w:rPr>
          <w:rFonts w:hint="eastAsia" w:ascii="方正楷体_GBK" w:hAnsi="方正楷体_GBK" w:eastAsia="方正楷体_GBK" w:cs="方正楷体_GBK"/>
          <w:color w:val="auto"/>
          <w:szCs w:val="24"/>
          <w:lang w:val="en-US" w:eastAsia="zh-CN"/>
        </w:rPr>
        <w:t>12</w:t>
      </w:r>
      <w:r>
        <w:rPr>
          <w:rFonts w:hint="eastAsia" w:ascii="方正楷体_GBK" w:hAnsi="方正楷体_GBK" w:eastAsia="方正楷体_GBK" w:cs="方正楷体_GBK"/>
          <w:color w:val="auto"/>
          <w:szCs w:val="24"/>
          <w:lang w:eastAsia="zh-CN"/>
        </w:rPr>
        <w:t>月</w:t>
      </w:r>
      <w:r>
        <w:rPr>
          <w:rFonts w:hint="eastAsia" w:ascii="方正楷体_GBK" w:hAnsi="方正楷体_GBK" w:eastAsia="方正楷体_GBK" w:cs="方正楷体_GBK"/>
          <w:color w:val="auto"/>
          <w:szCs w:val="24"/>
          <w:lang w:val="en-US" w:eastAsia="zh-CN"/>
        </w:rPr>
        <w:t>5</w:t>
      </w:r>
      <w:r>
        <w:rPr>
          <w:rFonts w:hint="eastAsia" w:ascii="方正楷体_GBK" w:hAnsi="方正楷体_GBK" w:eastAsia="方正楷体_GBK" w:cs="方正楷体_GBK"/>
          <w:color w:val="auto"/>
          <w:szCs w:val="24"/>
          <w:lang w:eastAsia="zh-CN"/>
        </w:rPr>
        <w:t>日下午</w:t>
      </w:r>
      <w:bookmarkEnd w:id="24"/>
      <w:r>
        <w:rPr>
          <w:rFonts w:hint="eastAsia" w:ascii="方正楷体_GBK" w:hAnsi="方正楷体_GBK" w:eastAsia="方正楷体_GBK" w:cs="方正楷体_GBK"/>
          <w:color w:val="auto"/>
          <w:sz w:val="24"/>
          <w:szCs w:val="24"/>
          <w:u w:val="none"/>
          <w:lang w:val="en-US" w:eastAsia="zh-CN"/>
        </w:rPr>
        <w:t>17: 00</w:t>
      </w:r>
    </w:p>
    <w:p w14:paraId="4ED73534">
      <w:pPr>
        <w:pStyle w:val="4"/>
        <w:keepNext/>
        <w:keepLines/>
        <w:pageBreakBefore w:val="0"/>
        <w:widowControl w:val="0"/>
        <w:numPr>
          <w:ilvl w:val="0"/>
          <w:numId w:val="7"/>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5" w:name="_Toc865949768"/>
      <w:r>
        <w:rPr>
          <w:rFonts w:hint="eastAsia"/>
          <w:color w:val="auto"/>
          <w:lang w:eastAsia="zh-CN"/>
        </w:rPr>
        <w:t>其他</w:t>
      </w:r>
      <w:bookmarkEnd w:id="25"/>
    </w:p>
    <w:p w14:paraId="36E9066B">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1</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迟到</w:t>
      </w:r>
      <w:r>
        <w:rPr>
          <w:rFonts w:hint="eastAsia" w:ascii="方正楷体_GBK" w:hAnsi="方正楷体_GBK" w:eastAsia="方正楷体_GBK" w:cs="方正楷体_GBK"/>
          <w:color w:val="auto"/>
          <w:szCs w:val="24"/>
          <w:lang w:eastAsia="zh-CN"/>
        </w:rPr>
        <w:t>、未密封</w:t>
      </w:r>
      <w:r>
        <w:rPr>
          <w:rFonts w:hint="eastAsia" w:ascii="方正楷体_GBK" w:hAnsi="方正楷体_GBK" w:eastAsia="方正楷体_GBK" w:cs="方正楷体_GBK"/>
          <w:color w:val="auto"/>
          <w:szCs w:val="24"/>
        </w:rPr>
        <w:t>或</w:t>
      </w:r>
      <w:r>
        <w:rPr>
          <w:rFonts w:hint="eastAsia" w:ascii="方正楷体_GBK" w:hAnsi="方正楷体_GBK" w:eastAsia="方正楷体_GBK" w:cs="方正楷体_GBK"/>
          <w:color w:val="auto"/>
          <w:szCs w:val="24"/>
          <w:lang w:eastAsia="zh-CN"/>
        </w:rPr>
        <w:t>其他</w:t>
      </w:r>
      <w:r>
        <w:rPr>
          <w:rFonts w:hint="eastAsia" w:ascii="方正楷体_GBK" w:hAnsi="方正楷体_GBK" w:eastAsia="方正楷体_GBK" w:cs="方正楷体_GBK"/>
          <w:color w:val="auto"/>
          <w:szCs w:val="24"/>
        </w:rPr>
        <w:t>不符合规定的应答文件</w:t>
      </w:r>
      <w:r>
        <w:rPr>
          <w:rFonts w:hint="eastAsia" w:ascii="方正楷体_GBK" w:hAnsi="方正楷体_GBK" w:eastAsia="方正楷体_GBK" w:cs="方正楷体_GBK"/>
          <w:color w:val="auto"/>
          <w:szCs w:val="24"/>
          <w:lang w:eastAsia="zh-CN"/>
        </w:rPr>
        <w:t>将影响对应答人的评审</w:t>
      </w:r>
      <w:r>
        <w:rPr>
          <w:rFonts w:hint="eastAsia" w:ascii="方正楷体_GBK" w:hAnsi="方正楷体_GBK" w:eastAsia="方正楷体_GBK" w:cs="方正楷体_GBK"/>
          <w:color w:val="auto"/>
          <w:szCs w:val="24"/>
        </w:rPr>
        <w:t>。</w:t>
      </w:r>
    </w:p>
    <w:p w14:paraId="1D0ABBB4">
      <w:pPr>
        <w:bidi w:val="0"/>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b w:val="0"/>
          <w:bCs w:val="0"/>
          <w:color w:val="auto"/>
          <w:kern w:val="2"/>
          <w:sz w:val="24"/>
          <w:szCs w:val="24"/>
          <w:lang w:val="en-US" w:eastAsia="zh-CN" w:bidi="ar-SA"/>
        </w:rPr>
        <w:t>（2）不论是否入围，送达的应答文件一律不退还。</w:t>
      </w:r>
    </w:p>
    <w:p w14:paraId="2C0F0FD0">
      <w:pPr>
        <w:bidi w:val="0"/>
        <w:rPr>
          <w:rFonts w:hint="eastAsia" w:ascii="方正楷体_GBK" w:hAnsi="方正楷体_GBK" w:eastAsia="方正楷体_GBK" w:cs="方正楷体_GBK"/>
          <w:b w:val="0"/>
          <w:bCs w:val="0"/>
          <w:color w:val="auto"/>
          <w:kern w:val="2"/>
          <w:sz w:val="24"/>
          <w:szCs w:val="24"/>
          <w:lang w:val="en-US" w:eastAsia="zh-CN" w:bidi="ar-SA"/>
        </w:rPr>
      </w:pPr>
    </w:p>
    <w:p w14:paraId="0C7CDEA6">
      <w:pPr>
        <w:bidi w:val="0"/>
        <w:rPr>
          <w:rFonts w:hint="eastAsia" w:ascii="方正楷体_GBK" w:hAnsi="方正楷体_GBK" w:eastAsia="方正楷体_GBK" w:cs="方正楷体_GBK"/>
          <w:b w:val="0"/>
          <w:bCs w:val="0"/>
          <w:color w:val="auto"/>
          <w:kern w:val="2"/>
          <w:sz w:val="24"/>
          <w:szCs w:val="24"/>
          <w:lang w:val="en-US" w:eastAsia="zh-CN" w:bidi="ar-SA"/>
        </w:rPr>
      </w:pPr>
    </w:p>
    <w:p w14:paraId="0182CEFD">
      <w:pPr>
        <w:bidi w:val="0"/>
        <w:rPr>
          <w:rFonts w:hint="eastAsia" w:ascii="方正楷体_GBK" w:hAnsi="方正楷体_GBK" w:eastAsia="方正楷体_GBK" w:cs="方正楷体_GBK"/>
          <w:b w:val="0"/>
          <w:bCs w:val="0"/>
          <w:color w:val="auto"/>
          <w:kern w:val="2"/>
          <w:sz w:val="24"/>
          <w:szCs w:val="24"/>
          <w:lang w:val="en-US" w:eastAsia="zh-CN" w:bidi="ar-SA"/>
        </w:rPr>
      </w:pPr>
    </w:p>
    <w:p w14:paraId="2B56008C">
      <w:pPr>
        <w:bidi w:val="0"/>
        <w:rPr>
          <w:rFonts w:hint="eastAsia" w:ascii="方正楷体_GBK" w:hAnsi="方正楷体_GBK" w:eastAsia="方正楷体_GBK" w:cs="方正楷体_GBK"/>
          <w:b w:val="0"/>
          <w:bCs w:val="0"/>
          <w:color w:val="auto"/>
          <w:kern w:val="2"/>
          <w:sz w:val="24"/>
          <w:szCs w:val="24"/>
          <w:lang w:val="en-US" w:eastAsia="zh-CN" w:bidi="ar-SA"/>
        </w:rPr>
      </w:pPr>
    </w:p>
    <w:p w14:paraId="68219DD0">
      <w:pPr>
        <w:bidi w:val="0"/>
        <w:rPr>
          <w:rFonts w:hint="eastAsia" w:ascii="方正楷体_GBK" w:hAnsi="方正楷体_GBK" w:eastAsia="方正楷体_GBK" w:cs="方正楷体_GBK"/>
          <w:b w:val="0"/>
          <w:bCs w:val="0"/>
          <w:color w:val="auto"/>
          <w:kern w:val="2"/>
          <w:sz w:val="24"/>
          <w:szCs w:val="24"/>
          <w:lang w:val="en-US" w:eastAsia="zh-CN" w:bidi="ar-SA"/>
        </w:rPr>
      </w:pPr>
    </w:p>
    <w:p w14:paraId="323119D0">
      <w:pPr>
        <w:bidi w:val="0"/>
        <w:rPr>
          <w:rFonts w:hint="eastAsia" w:ascii="方正楷体_GBK" w:hAnsi="方正楷体_GBK" w:eastAsia="方正楷体_GBK" w:cs="方正楷体_GBK"/>
          <w:b w:val="0"/>
          <w:bCs w:val="0"/>
          <w:color w:val="auto"/>
          <w:kern w:val="2"/>
          <w:sz w:val="24"/>
          <w:szCs w:val="24"/>
          <w:lang w:val="en-US" w:eastAsia="zh-CN" w:bidi="ar-SA"/>
        </w:rPr>
      </w:pPr>
    </w:p>
    <w:p w14:paraId="6D0310CB">
      <w:pPr>
        <w:bidi w:val="0"/>
        <w:rPr>
          <w:rFonts w:hint="eastAsia" w:ascii="方正楷体_GBK" w:hAnsi="方正楷体_GBK" w:eastAsia="方正楷体_GBK" w:cs="方正楷体_GBK"/>
          <w:b w:val="0"/>
          <w:bCs w:val="0"/>
          <w:color w:val="auto"/>
          <w:kern w:val="2"/>
          <w:sz w:val="24"/>
          <w:szCs w:val="24"/>
          <w:lang w:val="en-US" w:eastAsia="zh-CN" w:bidi="ar-SA"/>
        </w:rPr>
      </w:pPr>
    </w:p>
    <w:p w14:paraId="11E4D1C8">
      <w:pPr>
        <w:bidi w:val="0"/>
        <w:rPr>
          <w:rFonts w:hint="eastAsia" w:ascii="方正楷体_GBK" w:hAnsi="方正楷体_GBK" w:eastAsia="方正楷体_GBK" w:cs="方正楷体_GBK"/>
          <w:b w:val="0"/>
          <w:bCs w:val="0"/>
          <w:color w:val="auto"/>
          <w:kern w:val="2"/>
          <w:sz w:val="24"/>
          <w:szCs w:val="24"/>
          <w:lang w:val="en-US" w:eastAsia="zh-CN" w:bidi="ar-SA"/>
        </w:rPr>
      </w:pPr>
    </w:p>
    <w:p w14:paraId="1361AF3F">
      <w:pPr>
        <w:bidi w:val="0"/>
        <w:rPr>
          <w:rFonts w:hint="eastAsia" w:ascii="方正楷体_GBK" w:hAnsi="方正楷体_GBK" w:eastAsia="方正楷体_GBK" w:cs="方正楷体_GBK"/>
          <w:b w:val="0"/>
          <w:bCs w:val="0"/>
          <w:color w:val="auto"/>
          <w:kern w:val="2"/>
          <w:sz w:val="24"/>
          <w:szCs w:val="24"/>
          <w:lang w:val="en-US" w:eastAsia="zh-CN" w:bidi="ar-SA"/>
        </w:rPr>
      </w:pPr>
    </w:p>
    <w:p w14:paraId="16983557">
      <w:pPr>
        <w:bidi w:val="0"/>
        <w:rPr>
          <w:rFonts w:hint="eastAsia" w:ascii="方正楷体_GBK" w:hAnsi="方正楷体_GBK" w:eastAsia="方正楷体_GBK" w:cs="方正楷体_GBK"/>
          <w:b w:val="0"/>
          <w:bCs w:val="0"/>
          <w:color w:val="auto"/>
          <w:kern w:val="2"/>
          <w:sz w:val="24"/>
          <w:szCs w:val="24"/>
          <w:lang w:val="en-US" w:eastAsia="zh-CN" w:bidi="ar-SA"/>
        </w:rPr>
      </w:pPr>
    </w:p>
    <w:p w14:paraId="4AD14516">
      <w:pPr>
        <w:bidi w:val="0"/>
        <w:rPr>
          <w:rFonts w:hint="eastAsia" w:ascii="方正楷体_GBK" w:hAnsi="方正楷体_GBK" w:eastAsia="方正楷体_GBK" w:cs="方正楷体_GBK"/>
          <w:b w:val="0"/>
          <w:bCs w:val="0"/>
          <w:color w:val="auto"/>
          <w:kern w:val="2"/>
          <w:sz w:val="24"/>
          <w:szCs w:val="24"/>
          <w:lang w:val="en-US" w:eastAsia="zh-CN" w:bidi="ar-SA"/>
        </w:rPr>
      </w:pPr>
    </w:p>
    <w:p w14:paraId="707FF738">
      <w:pPr>
        <w:bidi w:val="0"/>
        <w:rPr>
          <w:rFonts w:hint="eastAsia" w:ascii="方正楷体_GBK" w:hAnsi="方正楷体_GBK" w:eastAsia="方正楷体_GBK" w:cs="方正楷体_GBK"/>
          <w:b w:val="0"/>
          <w:bCs w:val="0"/>
          <w:color w:val="auto"/>
          <w:kern w:val="2"/>
          <w:sz w:val="24"/>
          <w:szCs w:val="24"/>
          <w:lang w:val="en-US" w:eastAsia="zh-CN" w:bidi="ar-SA"/>
        </w:rPr>
      </w:pPr>
    </w:p>
    <w:p w14:paraId="7C0F0616">
      <w:pPr>
        <w:bidi w:val="0"/>
        <w:rPr>
          <w:rFonts w:hint="eastAsia" w:ascii="方正楷体_GBK" w:hAnsi="方正楷体_GBK" w:eastAsia="方正楷体_GBK" w:cs="方正楷体_GBK"/>
          <w:b w:val="0"/>
          <w:bCs w:val="0"/>
          <w:color w:val="auto"/>
          <w:kern w:val="2"/>
          <w:sz w:val="24"/>
          <w:szCs w:val="24"/>
          <w:lang w:val="en-US" w:eastAsia="zh-CN" w:bidi="ar-SA"/>
        </w:rPr>
      </w:pPr>
    </w:p>
    <w:p w14:paraId="6F041942">
      <w:pPr>
        <w:bidi w:val="0"/>
        <w:rPr>
          <w:rFonts w:hint="eastAsia" w:ascii="方正楷体_GBK" w:hAnsi="方正楷体_GBK" w:eastAsia="方正楷体_GBK" w:cs="方正楷体_GBK"/>
          <w:b w:val="0"/>
          <w:bCs w:val="0"/>
          <w:color w:val="auto"/>
          <w:kern w:val="2"/>
          <w:sz w:val="24"/>
          <w:szCs w:val="24"/>
          <w:lang w:val="en-US" w:eastAsia="zh-CN" w:bidi="ar-SA"/>
        </w:rPr>
      </w:pPr>
    </w:p>
    <w:p w14:paraId="4FE85BB2">
      <w:pPr>
        <w:bidi w:val="0"/>
        <w:rPr>
          <w:rFonts w:hint="eastAsia" w:ascii="方正楷体_GBK" w:hAnsi="方正楷体_GBK" w:eastAsia="方正楷体_GBK" w:cs="方正楷体_GBK"/>
          <w:b w:val="0"/>
          <w:bCs w:val="0"/>
          <w:color w:val="auto"/>
          <w:kern w:val="2"/>
          <w:sz w:val="24"/>
          <w:szCs w:val="24"/>
          <w:lang w:val="en-US" w:eastAsia="zh-CN" w:bidi="ar-SA"/>
        </w:rPr>
      </w:pPr>
    </w:p>
    <w:p w14:paraId="0AF7368B">
      <w:pPr>
        <w:bidi w:val="0"/>
        <w:rPr>
          <w:rFonts w:hint="eastAsia" w:ascii="方正楷体_GBK" w:hAnsi="方正楷体_GBK" w:eastAsia="方正楷体_GBK" w:cs="方正楷体_GBK"/>
          <w:b w:val="0"/>
          <w:bCs w:val="0"/>
          <w:color w:val="auto"/>
          <w:kern w:val="2"/>
          <w:sz w:val="24"/>
          <w:szCs w:val="24"/>
          <w:lang w:val="en-US" w:eastAsia="zh-CN" w:bidi="ar-SA"/>
        </w:rPr>
      </w:pPr>
    </w:p>
    <w:p w14:paraId="476C17FC">
      <w:pPr>
        <w:bidi w:val="0"/>
        <w:rPr>
          <w:rFonts w:hint="eastAsia" w:ascii="方正楷体_GBK" w:hAnsi="方正楷体_GBK" w:eastAsia="方正楷体_GBK" w:cs="方正楷体_GBK"/>
          <w:b w:val="0"/>
          <w:bCs w:val="0"/>
          <w:color w:val="auto"/>
          <w:kern w:val="2"/>
          <w:sz w:val="24"/>
          <w:szCs w:val="24"/>
          <w:lang w:val="en-US" w:eastAsia="zh-CN" w:bidi="ar-SA"/>
        </w:rPr>
      </w:pPr>
    </w:p>
    <w:p w14:paraId="13B9CF9C">
      <w:pPr>
        <w:bidi w:val="0"/>
        <w:rPr>
          <w:rFonts w:hint="eastAsia" w:ascii="方正楷体_GBK" w:hAnsi="方正楷体_GBK" w:eastAsia="方正楷体_GBK" w:cs="方正楷体_GBK"/>
          <w:b w:val="0"/>
          <w:bCs w:val="0"/>
          <w:color w:val="auto"/>
          <w:kern w:val="2"/>
          <w:sz w:val="24"/>
          <w:szCs w:val="24"/>
          <w:lang w:val="en-US" w:eastAsia="zh-CN" w:bidi="ar-SA"/>
        </w:rPr>
      </w:pPr>
    </w:p>
    <w:p w14:paraId="69813315">
      <w:pPr>
        <w:bidi w:val="0"/>
        <w:rPr>
          <w:rFonts w:hint="eastAsia" w:ascii="方正楷体_GBK" w:hAnsi="方正楷体_GBK" w:eastAsia="方正楷体_GBK" w:cs="方正楷体_GBK"/>
          <w:b w:val="0"/>
          <w:bCs w:val="0"/>
          <w:color w:val="auto"/>
          <w:kern w:val="2"/>
          <w:sz w:val="24"/>
          <w:szCs w:val="24"/>
          <w:lang w:val="en-US" w:eastAsia="zh-CN" w:bidi="ar-SA"/>
        </w:rPr>
      </w:pPr>
    </w:p>
    <w:p w14:paraId="2702CE23">
      <w:pPr>
        <w:bidi w:val="0"/>
        <w:rPr>
          <w:rFonts w:hint="eastAsia" w:ascii="方正楷体_GBK" w:hAnsi="方正楷体_GBK" w:eastAsia="方正楷体_GBK" w:cs="方正楷体_GBK"/>
          <w:b w:val="0"/>
          <w:bCs w:val="0"/>
          <w:color w:val="auto"/>
          <w:kern w:val="2"/>
          <w:sz w:val="24"/>
          <w:szCs w:val="24"/>
          <w:lang w:val="en-US" w:eastAsia="zh-CN" w:bidi="ar-SA"/>
        </w:rPr>
      </w:pPr>
    </w:p>
    <w:p w14:paraId="60D9D378">
      <w:pPr>
        <w:bidi w:val="0"/>
        <w:rPr>
          <w:rFonts w:hint="eastAsia" w:ascii="方正楷体_GBK" w:hAnsi="方正楷体_GBK" w:eastAsia="方正楷体_GBK" w:cs="方正楷体_GBK"/>
          <w:b w:val="0"/>
          <w:bCs w:val="0"/>
          <w:color w:val="auto"/>
          <w:kern w:val="2"/>
          <w:sz w:val="24"/>
          <w:szCs w:val="24"/>
          <w:lang w:val="en-US" w:eastAsia="zh-CN" w:bidi="ar-SA"/>
        </w:rPr>
      </w:pPr>
    </w:p>
    <w:p w14:paraId="7FF14B37">
      <w:pPr>
        <w:bidi w:val="0"/>
        <w:rPr>
          <w:rFonts w:hint="eastAsia" w:ascii="方正楷体_GBK" w:hAnsi="方正楷体_GBK" w:eastAsia="方正楷体_GBK" w:cs="方正楷体_GBK"/>
          <w:b w:val="0"/>
          <w:bCs w:val="0"/>
          <w:color w:val="auto"/>
          <w:kern w:val="2"/>
          <w:sz w:val="24"/>
          <w:szCs w:val="24"/>
          <w:lang w:val="en-US" w:eastAsia="zh-CN" w:bidi="ar-SA"/>
        </w:rPr>
      </w:pPr>
    </w:p>
    <w:p w14:paraId="0B032F4F">
      <w:pPr>
        <w:bidi w:val="0"/>
        <w:rPr>
          <w:rFonts w:hint="eastAsia" w:ascii="方正楷体_GBK" w:hAnsi="方正楷体_GBK" w:eastAsia="方正楷体_GBK" w:cs="方正楷体_GBK"/>
          <w:b w:val="0"/>
          <w:bCs w:val="0"/>
          <w:color w:val="auto"/>
          <w:kern w:val="2"/>
          <w:sz w:val="24"/>
          <w:szCs w:val="24"/>
          <w:lang w:val="en-US" w:eastAsia="zh-CN" w:bidi="ar-SA"/>
        </w:rPr>
      </w:pPr>
    </w:p>
    <w:p w14:paraId="4C36919E">
      <w:pPr>
        <w:bidi w:val="0"/>
        <w:rPr>
          <w:rFonts w:hint="eastAsia" w:ascii="方正楷体_GBK" w:hAnsi="方正楷体_GBK" w:eastAsia="方正楷体_GBK" w:cs="方正楷体_GBK"/>
          <w:b w:val="0"/>
          <w:bCs w:val="0"/>
          <w:color w:val="auto"/>
          <w:kern w:val="2"/>
          <w:sz w:val="24"/>
          <w:szCs w:val="24"/>
          <w:lang w:val="en-US" w:eastAsia="zh-CN" w:bidi="ar-SA"/>
        </w:rPr>
      </w:pPr>
    </w:p>
    <w:p w14:paraId="13A04789">
      <w:pPr>
        <w:bidi w:val="0"/>
        <w:jc w:val="center"/>
        <w:rPr>
          <w:rFonts w:hint="eastAsia" w:ascii="方正楷体_GBK" w:hAnsi="方正楷体_GBK" w:eastAsia="方正楷体_GBK" w:cs="方正楷体_GBK"/>
          <w:b w:val="0"/>
          <w:bCs w:val="0"/>
          <w:color w:val="auto"/>
          <w:kern w:val="2"/>
          <w:sz w:val="24"/>
          <w:szCs w:val="24"/>
          <w:lang w:val="en-US" w:eastAsia="zh-CN" w:bidi="ar-SA"/>
        </w:rPr>
      </w:pPr>
      <w:r>
        <w:rPr>
          <w:rFonts w:hint="eastAsia" w:ascii="方正楷体_GBK" w:hAnsi="方正楷体_GBK" w:eastAsia="方正楷体_GBK" w:cs="方正楷体_GBK"/>
          <w:b w:val="0"/>
          <w:bCs w:val="0"/>
          <w:color w:val="auto"/>
          <w:kern w:val="2"/>
          <w:sz w:val="24"/>
          <w:szCs w:val="24"/>
          <w:lang w:val="en-US" w:eastAsia="zh-CN" w:bidi="ar-SA"/>
        </w:rPr>
        <w:t>信封格式</w:t>
      </w:r>
    </w:p>
    <w:tbl>
      <w:tblPr>
        <w:tblStyle w:val="19"/>
        <w:tblW w:w="0" w:type="auto"/>
        <w:jc w:val="center"/>
        <w:tblLayout w:type="fixed"/>
        <w:tblCellMar>
          <w:top w:w="0" w:type="dxa"/>
          <w:left w:w="108" w:type="dxa"/>
          <w:bottom w:w="0" w:type="dxa"/>
          <w:right w:w="108" w:type="dxa"/>
        </w:tblCellMar>
      </w:tblPr>
      <w:tblGrid>
        <w:gridCol w:w="8820"/>
      </w:tblGrid>
      <w:tr w14:paraId="46009B87">
        <w:tblPrEx>
          <w:tblCellMar>
            <w:top w:w="0" w:type="dxa"/>
            <w:left w:w="108" w:type="dxa"/>
            <w:bottom w:w="0" w:type="dxa"/>
            <w:right w:w="108" w:type="dxa"/>
          </w:tblCellMar>
        </w:tblPrEx>
        <w:trPr>
          <w:trHeight w:val="9640" w:hRule="atLeast"/>
          <w:jc w:val="center"/>
        </w:trPr>
        <w:tc>
          <w:tcPr>
            <w:tcW w:w="8820" w:type="dxa"/>
            <w:tcBorders>
              <w:top w:val="single" w:color="auto" w:sz="6" w:space="0"/>
              <w:left w:val="single" w:color="auto" w:sz="6" w:space="0"/>
              <w:bottom w:val="single" w:color="auto" w:sz="6" w:space="0"/>
              <w:right w:val="single" w:color="auto" w:sz="6" w:space="0"/>
            </w:tcBorders>
          </w:tcPr>
          <w:p w14:paraId="6453E3A7">
            <w:pPr>
              <w:autoSpaceDE w:val="0"/>
              <w:autoSpaceDN w:val="0"/>
              <w:adjustRightInd w:val="0"/>
              <w:spacing w:line="500" w:lineRule="exact"/>
              <w:ind w:firstLine="560"/>
              <w:rPr>
                <w:color w:val="auto"/>
                <w:sz w:val="28"/>
                <w:szCs w:val="28"/>
              </w:rPr>
            </w:pPr>
          </w:p>
          <w:p w14:paraId="02866077">
            <w:pPr>
              <w:autoSpaceDE w:val="0"/>
              <w:autoSpaceDN w:val="0"/>
              <w:adjustRightInd w:val="0"/>
              <w:spacing w:line="500" w:lineRule="exact"/>
              <w:ind w:firstLine="560"/>
              <w:rPr>
                <w:color w:val="auto"/>
                <w:sz w:val="28"/>
                <w:szCs w:val="28"/>
              </w:rPr>
            </w:pPr>
          </w:p>
          <w:p w14:paraId="4F431238">
            <w:pPr>
              <w:autoSpaceDE w:val="0"/>
              <w:autoSpaceDN w:val="0"/>
              <w:adjustRightInd w:val="0"/>
              <w:spacing w:line="500" w:lineRule="exact"/>
              <w:ind w:firstLine="560"/>
              <w:rPr>
                <w:rFonts w:ascii="宋体" w:cs="宋体"/>
                <w:color w:val="auto"/>
                <w:sz w:val="28"/>
                <w:szCs w:val="28"/>
                <w:lang w:val="zh-CN"/>
              </w:rPr>
            </w:pPr>
            <w:r>
              <w:rPr>
                <w:rFonts w:hint="eastAsia" w:ascii="宋体" w:cs="宋体"/>
                <w:color w:val="auto"/>
                <w:sz w:val="28"/>
                <w:szCs w:val="28"/>
                <w:lang w:val="zh-CN"/>
              </w:rPr>
              <w:t>收件人：中国石化出版社有限公司、中国经济出版社有限公司</w:t>
            </w:r>
          </w:p>
          <w:p w14:paraId="4378B7DF">
            <w:pPr>
              <w:autoSpaceDE w:val="0"/>
              <w:autoSpaceDN w:val="0"/>
              <w:adjustRightInd w:val="0"/>
              <w:spacing w:line="500" w:lineRule="exact"/>
              <w:ind w:firstLine="560"/>
              <w:rPr>
                <w:rFonts w:ascii="宋体" w:cs="宋体"/>
                <w:color w:val="auto"/>
                <w:sz w:val="28"/>
                <w:szCs w:val="28"/>
                <w:lang w:val="zh-CN"/>
              </w:rPr>
            </w:pPr>
          </w:p>
          <w:p w14:paraId="25C563C8">
            <w:pPr>
              <w:autoSpaceDE w:val="0"/>
              <w:autoSpaceDN w:val="0"/>
              <w:adjustRightInd w:val="0"/>
              <w:spacing w:line="500" w:lineRule="exact"/>
              <w:ind w:firstLine="560"/>
              <w:rPr>
                <w:rFonts w:ascii="宋体" w:cs="宋体"/>
                <w:color w:val="auto"/>
                <w:sz w:val="28"/>
                <w:szCs w:val="28"/>
                <w:lang w:val="zh-CN"/>
              </w:rPr>
            </w:pPr>
          </w:p>
          <w:p w14:paraId="10A156EB">
            <w:pPr>
              <w:autoSpaceDE w:val="0"/>
              <w:autoSpaceDN w:val="0"/>
              <w:adjustRightInd w:val="0"/>
              <w:spacing w:line="500" w:lineRule="exact"/>
              <w:ind w:firstLine="199" w:firstLineChars="45"/>
              <w:jc w:val="center"/>
              <w:rPr>
                <w:rFonts w:ascii="宋体" w:cs="宋体"/>
                <w:b/>
                <w:bCs/>
                <w:color w:val="auto"/>
                <w:sz w:val="44"/>
                <w:szCs w:val="44"/>
                <w:lang w:val="zh-CN"/>
              </w:rPr>
            </w:pPr>
            <w:r>
              <w:rPr>
                <w:rFonts w:hint="eastAsia" w:ascii="宋体" w:cs="宋体"/>
                <w:b/>
                <w:bCs/>
                <w:color w:val="auto"/>
                <w:sz w:val="44"/>
                <w:szCs w:val="44"/>
                <w:lang w:val="zh-CN"/>
              </w:rPr>
              <w:t>入 围 评 审 应 答 文 件</w:t>
            </w:r>
          </w:p>
          <w:p w14:paraId="496CFCA6">
            <w:pPr>
              <w:autoSpaceDE w:val="0"/>
              <w:autoSpaceDN w:val="0"/>
              <w:adjustRightInd w:val="0"/>
              <w:spacing w:line="500" w:lineRule="exact"/>
              <w:ind w:firstLine="960"/>
              <w:jc w:val="center"/>
              <w:rPr>
                <w:rFonts w:ascii="宋体" w:cs="宋体"/>
                <w:b/>
                <w:bCs/>
                <w:color w:val="auto"/>
                <w:sz w:val="48"/>
                <w:szCs w:val="48"/>
                <w:lang w:val="zh-CN"/>
              </w:rPr>
            </w:pPr>
          </w:p>
          <w:p w14:paraId="6457494F">
            <w:pPr>
              <w:autoSpaceDE w:val="0"/>
              <w:autoSpaceDN w:val="0"/>
              <w:adjustRightInd w:val="0"/>
              <w:spacing w:line="500" w:lineRule="exact"/>
              <w:ind w:firstLine="960"/>
              <w:jc w:val="center"/>
              <w:rPr>
                <w:rFonts w:ascii="宋体" w:cs="宋体"/>
                <w:b/>
                <w:bCs/>
                <w:color w:val="auto"/>
                <w:sz w:val="48"/>
                <w:szCs w:val="48"/>
                <w:lang w:val="zh-CN"/>
              </w:rPr>
            </w:pPr>
          </w:p>
          <w:p w14:paraId="5BFA51AF">
            <w:pPr>
              <w:autoSpaceDE w:val="0"/>
              <w:autoSpaceDN w:val="0"/>
              <w:adjustRightInd w:val="0"/>
              <w:spacing w:line="500" w:lineRule="exact"/>
              <w:ind w:firstLine="640"/>
              <w:rPr>
                <w:rFonts w:ascii="宋体" w:cs="宋体"/>
                <w:b/>
                <w:bCs/>
                <w:color w:val="auto"/>
                <w:sz w:val="32"/>
                <w:szCs w:val="32"/>
                <w:lang w:val="zh-CN"/>
              </w:rPr>
            </w:pPr>
          </w:p>
          <w:p w14:paraId="0468A894">
            <w:pPr>
              <w:autoSpaceDE w:val="0"/>
              <w:autoSpaceDN w:val="0"/>
              <w:adjustRightInd w:val="0"/>
              <w:spacing w:line="500" w:lineRule="exact"/>
              <w:ind w:firstLine="640"/>
              <w:rPr>
                <w:rFonts w:hint="eastAsia" w:ascii="宋体" w:cs="宋体"/>
                <w:b/>
                <w:bCs/>
                <w:color w:val="auto"/>
                <w:sz w:val="32"/>
                <w:szCs w:val="32"/>
                <w:lang w:val="zh-CN" w:eastAsia="zh-CN"/>
              </w:rPr>
            </w:pPr>
            <w:r>
              <w:rPr>
                <w:rFonts w:hint="eastAsia" w:ascii="宋体" w:cs="宋体"/>
                <w:b/>
                <w:bCs/>
                <w:color w:val="auto"/>
                <w:sz w:val="32"/>
                <w:szCs w:val="32"/>
                <w:lang w:val="zh-CN"/>
              </w:rPr>
              <w:t>项目名称：</w:t>
            </w:r>
            <w:r>
              <w:rPr>
                <w:rFonts w:hint="eastAsia" w:ascii="宋体" w:cs="宋体"/>
                <w:b/>
                <w:bCs/>
                <w:color w:val="auto"/>
                <w:sz w:val="32"/>
                <w:szCs w:val="32"/>
                <w:lang w:val="zh-CN" w:eastAsia="zh-CN"/>
              </w:rPr>
              <w:t>图书印刷纸张</w:t>
            </w:r>
            <w:r>
              <w:rPr>
                <w:rFonts w:hint="eastAsia" w:ascii="宋体" w:cs="宋体"/>
                <w:b/>
                <w:bCs/>
                <w:color w:val="auto"/>
                <w:sz w:val="32"/>
                <w:szCs w:val="32"/>
                <w:lang w:val="zh-CN"/>
              </w:rPr>
              <w:t>供应商入围</w:t>
            </w:r>
            <w:r>
              <w:rPr>
                <w:rFonts w:hint="eastAsia" w:ascii="宋体" w:cs="宋体"/>
                <w:b/>
                <w:bCs/>
                <w:color w:val="auto"/>
                <w:sz w:val="32"/>
                <w:szCs w:val="32"/>
                <w:lang w:val="zh-CN" w:eastAsia="zh-CN"/>
              </w:rPr>
              <w:t>资格评审</w:t>
            </w:r>
          </w:p>
          <w:p w14:paraId="34C8F70F">
            <w:pPr>
              <w:autoSpaceDE w:val="0"/>
              <w:autoSpaceDN w:val="0"/>
              <w:adjustRightInd w:val="0"/>
              <w:spacing w:line="500" w:lineRule="exact"/>
              <w:ind w:firstLine="640"/>
              <w:rPr>
                <w:rFonts w:ascii="宋体" w:cs="宋体"/>
                <w:b/>
                <w:bCs/>
                <w:color w:val="auto"/>
                <w:sz w:val="32"/>
                <w:szCs w:val="32"/>
                <w:lang w:val="zh-CN"/>
              </w:rPr>
            </w:pPr>
          </w:p>
          <w:p w14:paraId="2F32F6BB">
            <w:pPr>
              <w:autoSpaceDE w:val="0"/>
              <w:autoSpaceDN w:val="0"/>
              <w:adjustRightInd w:val="0"/>
              <w:spacing w:line="500" w:lineRule="exact"/>
              <w:ind w:firstLine="640"/>
              <w:rPr>
                <w:rFonts w:ascii="宋体" w:cs="宋体"/>
                <w:b/>
                <w:bCs/>
                <w:color w:val="auto"/>
                <w:sz w:val="32"/>
                <w:szCs w:val="32"/>
                <w:lang w:val="zh-CN"/>
              </w:rPr>
            </w:pPr>
          </w:p>
          <w:p w14:paraId="33E58449">
            <w:pPr>
              <w:autoSpaceDE w:val="0"/>
              <w:autoSpaceDN w:val="0"/>
              <w:adjustRightInd w:val="0"/>
              <w:spacing w:line="500" w:lineRule="exact"/>
              <w:ind w:firstLine="640"/>
              <w:rPr>
                <w:rFonts w:ascii="宋体" w:cs="宋体"/>
                <w:b/>
                <w:bCs/>
                <w:color w:val="auto"/>
                <w:sz w:val="32"/>
                <w:szCs w:val="32"/>
                <w:lang w:val="zh-CN"/>
              </w:rPr>
            </w:pPr>
            <w:r>
              <w:rPr>
                <w:rFonts w:hint="eastAsia" w:ascii="宋体" w:cs="宋体"/>
                <w:b/>
                <w:bCs/>
                <w:color w:val="auto"/>
                <w:sz w:val="32"/>
                <w:szCs w:val="32"/>
                <w:lang w:val="zh-CN"/>
              </w:rPr>
              <w:t>应 答</w:t>
            </w:r>
            <w:r>
              <w:rPr>
                <w:rFonts w:ascii="宋体" w:cs="宋体"/>
                <w:b/>
                <w:bCs/>
                <w:color w:val="auto"/>
                <w:sz w:val="32"/>
                <w:szCs w:val="32"/>
                <w:lang w:val="zh-CN"/>
              </w:rPr>
              <w:t xml:space="preserve"> </w:t>
            </w:r>
            <w:r>
              <w:rPr>
                <w:rFonts w:hint="eastAsia" w:ascii="宋体" w:cs="宋体"/>
                <w:b/>
                <w:bCs/>
                <w:color w:val="auto"/>
                <w:sz w:val="32"/>
                <w:szCs w:val="32"/>
                <w:lang w:val="zh-CN"/>
              </w:rPr>
              <w:t xml:space="preserve">人： </w:t>
            </w:r>
            <w:r>
              <w:rPr>
                <w:rFonts w:ascii="宋体" w:cs="宋体"/>
                <w:b/>
                <w:bCs/>
                <w:color w:val="auto"/>
                <w:sz w:val="32"/>
                <w:szCs w:val="32"/>
                <w:lang w:val="zh-CN"/>
              </w:rPr>
              <w:t xml:space="preserve">                   </w:t>
            </w:r>
          </w:p>
          <w:p w14:paraId="5ECBBA50">
            <w:pPr>
              <w:autoSpaceDE w:val="0"/>
              <w:autoSpaceDN w:val="0"/>
              <w:adjustRightInd w:val="0"/>
              <w:spacing w:line="500" w:lineRule="exact"/>
              <w:ind w:firstLine="640"/>
              <w:rPr>
                <w:rFonts w:ascii="宋体" w:cs="宋体"/>
                <w:b/>
                <w:bCs/>
                <w:color w:val="auto"/>
                <w:sz w:val="32"/>
                <w:szCs w:val="32"/>
                <w:lang w:val="zh-CN"/>
              </w:rPr>
            </w:pPr>
            <w:r>
              <w:rPr>
                <w:rFonts w:ascii="宋体" w:cs="宋体"/>
                <w:b/>
                <w:bCs/>
                <w:color w:val="auto"/>
                <w:sz w:val="32"/>
                <w:szCs w:val="32"/>
                <w:lang w:val="zh-CN"/>
              </w:rPr>
              <w:t>（加盖公章）</w:t>
            </w:r>
          </w:p>
          <w:p w14:paraId="4B7C1FE9">
            <w:pPr>
              <w:autoSpaceDE w:val="0"/>
              <w:autoSpaceDN w:val="0"/>
              <w:adjustRightInd w:val="0"/>
              <w:spacing w:line="500" w:lineRule="exact"/>
              <w:ind w:firstLine="960"/>
              <w:rPr>
                <w:rFonts w:ascii="宋体" w:cs="宋体"/>
                <w:b/>
                <w:bCs/>
                <w:color w:val="auto"/>
                <w:sz w:val="48"/>
                <w:szCs w:val="48"/>
                <w:lang w:val="zh-CN"/>
              </w:rPr>
            </w:pPr>
          </w:p>
          <w:p w14:paraId="25F79C96">
            <w:pPr>
              <w:autoSpaceDE w:val="0"/>
              <w:autoSpaceDN w:val="0"/>
              <w:adjustRightInd w:val="0"/>
              <w:spacing w:line="500" w:lineRule="exact"/>
              <w:ind w:firstLine="560"/>
              <w:rPr>
                <w:rFonts w:ascii="宋体" w:cs="宋体"/>
                <w:b/>
                <w:bCs/>
                <w:color w:val="auto"/>
                <w:sz w:val="28"/>
                <w:szCs w:val="28"/>
                <w:lang w:val="zh-CN"/>
              </w:rPr>
            </w:pPr>
            <w:r>
              <w:rPr>
                <w:rFonts w:hint="eastAsia" w:ascii="宋体" w:cs="宋体"/>
                <w:b/>
                <w:bCs/>
                <w:color w:val="auto"/>
                <w:sz w:val="28"/>
                <w:szCs w:val="28"/>
                <w:lang w:val="zh-CN"/>
              </w:rPr>
              <w:t>注：</w:t>
            </w:r>
            <w:r>
              <w:rPr>
                <w:rFonts w:ascii="宋体" w:cs="宋体"/>
                <w:b/>
                <w:bCs/>
                <w:color w:val="auto"/>
                <w:sz w:val="28"/>
                <w:szCs w:val="28"/>
                <w:lang w:val="zh-CN"/>
              </w:rPr>
              <w:t>202</w:t>
            </w:r>
            <w:r>
              <w:rPr>
                <w:rFonts w:hint="eastAsia" w:ascii="宋体" w:cs="宋体"/>
                <w:b/>
                <w:bCs/>
                <w:color w:val="auto"/>
                <w:sz w:val="28"/>
                <w:szCs w:val="28"/>
                <w:lang w:val="en-US" w:eastAsia="zh-CN"/>
              </w:rPr>
              <w:t>5</w:t>
            </w:r>
            <w:r>
              <w:rPr>
                <w:rFonts w:hint="eastAsia" w:ascii="宋体" w:cs="宋体"/>
                <w:b/>
                <w:bCs/>
                <w:color w:val="auto"/>
                <w:sz w:val="28"/>
                <w:szCs w:val="28"/>
                <w:lang w:val="zh-CN"/>
              </w:rPr>
              <w:t>年</w:t>
            </w:r>
            <w:r>
              <w:rPr>
                <w:rFonts w:ascii="宋体" w:cs="宋体"/>
                <w:b/>
                <w:bCs/>
                <w:color w:val="auto"/>
                <w:sz w:val="28"/>
                <w:szCs w:val="28"/>
                <w:lang w:val="zh-CN"/>
              </w:rPr>
              <w:t xml:space="preserve">   </w:t>
            </w:r>
            <w:r>
              <w:rPr>
                <w:rFonts w:hint="eastAsia" w:ascii="宋体" w:cs="宋体"/>
                <w:b/>
                <w:bCs/>
                <w:color w:val="auto"/>
                <w:sz w:val="28"/>
                <w:szCs w:val="28"/>
                <w:lang w:val="zh-CN"/>
              </w:rPr>
              <w:t>月</w:t>
            </w:r>
            <w:r>
              <w:rPr>
                <w:rFonts w:ascii="宋体" w:cs="宋体"/>
                <w:b/>
                <w:bCs/>
                <w:color w:val="auto"/>
                <w:sz w:val="28"/>
                <w:szCs w:val="28"/>
                <w:lang w:val="zh-CN"/>
              </w:rPr>
              <w:t xml:space="preserve">   </w:t>
            </w:r>
            <w:r>
              <w:rPr>
                <w:rFonts w:hint="eastAsia" w:ascii="宋体" w:cs="宋体"/>
                <w:b/>
                <w:bCs/>
                <w:color w:val="auto"/>
                <w:sz w:val="28"/>
                <w:szCs w:val="28"/>
                <w:lang w:val="zh-CN"/>
              </w:rPr>
              <w:t>日</w:t>
            </w:r>
            <w:r>
              <w:rPr>
                <w:rFonts w:ascii="宋体" w:cs="宋体"/>
                <w:b/>
                <w:bCs/>
                <w:color w:val="auto"/>
                <w:sz w:val="28"/>
                <w:szCs w:val="28"/>
                <w:lang w:val="zh-CN"/>
              </w:rPr>
              <w:t xml:space="preserve">   </w:t>
            </w:r>
            <w:r>
              <w:rPr>
                <w:rFonts w:hint="eastAsia" w:ascii="宋体" w:cs="宋体"/>
                <w:b/>
                <w:bCs/>
                <w:color w:val="auto"/>
                <w:sz w:val="28"/>
                <w:szCs w:val="28"/>
                <w:lang w:val="zh-CN"/>
              </w:rPr>
              <w:t>时前不得开封！</w:t>
            </w:r>
          </w:p>
          <w:p w14:paraId="1A348CD0">
            <w:pPr>
              <w:autoSpaceDE w:val="0"/>
              <w:autoSpaceDN w:val="0"/>
              <w:adjustRightInd w:val="0"/>
              <w:spacing w:line="500" w:lineRule="exact"/>
              <w:ind w:firstLine="560"/>
              <w:rPr>
                <w:rFonts w:ascii="宋体" w:cs="宋体"/>
                <w:b/>
                <w:bCs/>
                <w:color w:val="auto"/>
                <w:sz w:val="28"/>
                <w:szCs w:val="28"/>
                <w:lang w:val="zh-CN"/>
              </w:rPr>
            </w:pPr>
          </w:p>
        </w:tc>
      </w:tr>
    </w:tbl>
    <w:p w14:paraId="70197166">
      <w:pPr>
        <w:bidi w:val="0"/>
        <w:rPr>
          <w:rFonts w:hint="eastAsia" w:ascii="方正楷体_GBK" w:hAnsi="方正楷体_GBK" w:eastAsia="方正楷体_GBK" w:cs="方正楷体_GBK"/>
          <w:b w:val="0"/>
          <w:bCs w:val="0"/>
          <w:color w:val="auto"/>
          <w:kern w:val="2"/>
          <w:sz w:val="24"/>
          <w:szCs w:val="24"/>
          <w:lang w:val="en-US" w:eastAsia="zh-CN" w:bidi="ar-SA"/>
        </w:rPr>
      </w:pPr>
    </w:p>
    <w:p w14:paraId="3D0B833B">
      <w:pPr>
        <w:pStyle w:val="3"/>
        <w:bidi w:val="0"/>
        <w:rPr>
          <w:rFonts w:hint="eastAsia"/>
          <w:color w:val="auto"/>
          <w:lang w:val="en-US" w:eastAsia="zh-CN"/>
        </w:rPr>
      </w:pPr>
      <w:bookmarkStart w:id="26" w:name="_Toc1314340900"/>
      <w:bookmarkStart w:id="27" w:name="_Toc293692800"/>
      <w:r>
        <w:rPr>
          <w:rFonts w:hint="eastAsia"/>
          <w:color w:val="auto"/>
          <w:lang w:val="en-US" w:eastAsia="zh-CN"/>
        </w:rPr>
        <w:t>入围资格审查</w:t>
      </w:r>
      <w:bookmarkEnd w:id="26"/>
      <w:bookmarkEnd w:id="27"/>
    </w:p>
    <w:p w14:paraId="6511B8A0">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bookmarkStart w:id="28" w:name="_Toc15203729"/>
      <w:bookmarkStart w:id="29" w:name="_Toc1720389472"/>
      <w:r>
        <w:rPr>
          <w:rFonts w:hint="eastAsia"/>
          <w:color w:val="auto"/>
          <w:lang w:eastAsia="zh-CN"/>
        </w:rPr>
        <w:t>评审标准</w:t>
      </w:r>
      <w:bookmarkEnd w:id="28"/>
    </w:p>
    <w:p w14:paraId="232F1355">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资格审查包括资质审查和现场审查（如必要），资质审查要素主要指评审文件中第一部分“入围资格申请”中各项要求，现场审查主要复查现场与递交的应答文件一致性和真实性。</w:t>
      </w:r>
    </w:p>
    <w:p w14:paraId="02058881">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r>
        <w:rPr>
          <w:rFonts w:hint="eastAsia"/>
          <w:color w:val="auto"/>
          <w:lang w:eastAsia="zh-CN"/>
        </w:rPr>
        <w:t>评审程序</w:t>
      </w:r>
      <w:bookmarkEnd w:id="29"/>
    </w:p>
    <w:p w14:paraId="18246062">
      <w:pPr>
        <w:ind w:firstLine="480"/>
        <w:rPr>
          <w:rFonts w:hint="default"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1</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成立</w:t>
      </w:r>
      <w:r>
        <w:rPr>
          <w:rFonts w:hint="eastAsia" w:ascii="方正楷体_GBK" w:hAnsi="方正楷体_GBK" w:eastAsia="方正楷体_GBK" w:cs="方正楷体_GBK"/>
          <w:color w:val="auto"/>
          <w:szCs w:val="24"/>
          <w:lang w:eastAsia="zh-CN"/>
        </w:rPr>
        <w:t>评审专家组</w:t>
      </w:r>
      <w:r>
        <w:rPr>
          <w:rFonts w:hint="eastAsia" w:ascii="方正楷体_GBK" w:hAnsi="方正楷体_GBK" w:eastAsia="方正楷体_GBK" w:cs="方正楷体_GBK"/>
          <w:color w:val="auto"/>
          <w:szCs w:val="24"/>
        </w:rPr>
        <w:t>。我单位</w:t>
      </w:r>
      <w:r>
        <w:rPr>
          <w:rFonts w:hint="eastAsia" w:ascii="方正楷体_GBK" w:hAnsi="方正楷体_GBK" w:eastAsia="方正楷体_GBK" w:cs="方正楷体_GBK"/>
          <w:color w:val="auto"/>
          <w:szCs w:val="24"/>
          <w:lang w:eastAsia="zh-CN"/>
        </w:rPr>
        <w:t>从两社专家库中抽选</w:t>
      </w:r>
      <w:r>
        <w:rPr>
          <w:rFonts w:hint="eastAsia" w:ascii="方正楷体_GBK" w:hAnsi="方正楷体_GBK" w:eastAsia="方正楷体_GBK" w:cs="方正楷体_GBK"/>
          <w:color w:val="auto"/>
          <w:szCs w:val="24"/>
          <w:lang w:val="en-US" w:eastAsia="zh-CN"/>
        </w:rPr>
        <w:t>专家，成立评审专家组。</w:t>
      </w:r>
    </w:p>
    <w:p w14:paraId="1A108CB7">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2</w:t>
      </w: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rPr>
        <w:t>召开评审会。</w:t>
      </w:r>
      <w:r>
        <w:rPr>
          <w:rFonts w:hint="eastAsia" w:ascii="方正楷体_GBK" w:hAnsi="方正楷体_GBK" w:eastAsia="方正楷体_GBK" w:cs="方正楷体_GBK"/>
          <w:color w:val="auto"/>
          <w:szCs w:val="24"/>
          <w:lang w:eastAsia="zh-CN"/>
        </w:rPr>
        <w:t>评审专家组依据入围资格评审标准</w:t>
      </w:r>
      <w:r>
        <w:rPr>
          <w:rFonts w:hint="eastAsia" w:ascii="方正楷体_GBK" w:hAnsi="方正楷体_GBK" w:eastAsia="方正楷体_GBK" w:cs="方正楷体_GBK"/>
          <w:color w:val="auto"/>
          <w:szCs w:val="24"/>
        </w:rPr>
        <w:t>对所有应答</w:t>
      </w:r>
      <w:r>
        <w:rPr>
          <w:rFonts w:hint="eastAsia" w:ascii="方正楷体_GBK" w:hAnsi="方正楷体_GBK" w:eastAsia="方正楷体_GBK" w:cs="方正楷体_GBK"/>
          <w:color w:val="auto"/>
          <w:szCs w:val="24"/>
          <w:lang w:eastAsia="zh-CN"/>
        </w:rPr>
        <w:t>人</w:t>
      </w:r>
      <w:r>
        <w:rPr>
          <w:rFonts w:hint="eastAsia" w:ascii="方正楷体_GBK" w:hAnsi="方正楷体_GBK" w:eastAsia="方正楷体_GBK" w:cs="方正楷体_GBK"/>
          <w:color w:val="auto"/>
          <w:szCs w:val="24"/>
        </w:rPr>
        <w:t>进行</w:t>
      </w:r>
      <w:r>
        <w:rPr>
          <w:rFonts w:hint="eastAsia" w:ascii="方正楷体_GBK" w:hAnsi="方正楷体_GBK" w:eastAsia="方正楷体_GBK" w:cs="方正楷体_GBK"/>
          <w:color w:val="auto"/>
          <w:szCs w:val="24"/>
          <w:lang w:eastAsia="zh-CN"/>
        </w:rPr>
        <w:t>资格审查，必要时进行现场审查。未审查出问题、无专家否决的应答人，原则上应评为合格供应商。</w:t>
      </w:r>
    </w:p>
    <w:p w14:paraId="6797B477">
      <w:p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w:t>
      </w:r>
      <w:r>
        <w:rPr>
          <w:rFonts w:hint="eastAsia" w:ascii="方正楷体_GBK" w:hAnsi="方正楷体_GBK" w:eastAsia="方正楷体_GBK" w:cs="方正楷体_GBK"/>
          <w:color w:val="auto"/>
          <w:szCs w:val="24"/>
          <w:lang w:val="en-US" w:eastAsia="zh-CN"/>
        </w:rPr>
        <w:t>3</w:t>
      </w:r>
      <w:r>
        <w:rPr>
          <w:rFonts w:hint="eastAsia" w:ascii="方正楷体_GBK" w:hAnsi="方正楷体_GBK" w:eastAsia="方正楷体_GBK" w:cs="方正楷体_GBK"/>
          <w:color w:val="auto"/>
          <w:szCs w:val="24"/>
          <w:lang w:eastAsia="zh-CN"/>
        </w:rPr>
        <w:t>）确定入围名单。根据评审专家组资质审查和现场审查结果初步确定纸张供应商入围名单</w:t>
      </w:r>
      <w:r>
        <w:rPr>
          <w:rFonts w:hint="eastAsia" w:ascii="方正楷体_GBK" w:hAnsi="方正楷体_GBK" w:eastAsia="方正楷体_GBK" w:cs="方正楷体_GBK"/>
          <w:color w:val="auto"/>
          <w:szCs w:val="24"/>
        </w:rPr>
        <w:t>，经</w:t>
      </w:r>
      <w:r>
        <w:rPr>
          <w:rFonts w:hint="eastAsia" w:ascii="方正楷体_GBK" w:hAnsi="方正楷体_GBK" w:eastAsia="方正楷体_GBK" w:cs="方正楷体_GBK"/>
          <w:color w:val="auto"/>
          <w:szCs w:val="24"/>
          <w:lang w:eastAsia="zh-CN"/>
        </w:rPr>
        <w:t>两社官网</w:t>
      </w:r>
      <w:r>
        <w:rPr>
          <w:rFonts w:hint="eastAsia" w:ascii="方正楷体_GBK" w:hAnsi="方正楷体_GBK" w:eastAsia="方正楷体_GBK" w:cs="方正楷体_GBK"/>
          <w:color w:val="auto"/>
          <w:szCs w:val="24"/>
        </w:rPr>
        <w:t>公示后最终确定入围</w:t>
      </w:r>
      <w:r>
        <w:rPr>
          <w:rFonts w:hint="eastAsia" w:ascii="方正楷体_GBK" w:hAnsi="方正楷体_GBK" w:eastAsia="方正楷体_GBK" w:cs="方正楷体_GBK"/>
          <w:color w:val="auto"/>
          <w:szCs w:val="24"/>
          <w:lang w:eastAsia="zh-CN"/>
        </w:rPr>
        <w:t>名单</w:t>
      </w:r>
      <w:r>
        <w:rPr>
          <w:rFonts w:hint="eastAsia" w:ascii="方正楷体_GBK" w:hAnsi="方正楷体_GBK" w:eastAsia="方正楷体_GBK" w:cs="方正楷体_GBK"/>
          <w:color w:val="auto"/>
          <w:szCs w:val="24"/>
        </w:rPr>
        <w:t>。</w:t>
      </w:r>
    </w:p>
    <w:p w14:paraId="49775BDA">
      <w:pPr>
        <w:pStyle w:val="4"/>
        <w:keepNext/>
        <w:keepLines/>
        <w:pageBreakBefore w:val="0"/>
        <w:widowControl w:val="0"/>
        <w:numPr>
          <w:ilvl w:val="0"/>
          <w:numId w:val="8"/>
        </w:numPr>
        <w:kinsoku/>
        <w:wordWrap/>
        <w:overflowPunct/>
        <w:topLinePunct w:val="0"/>
        <w:autoSpaceDE/>
        <w:autoSpaceDN/>
        <w:bidi w:val="0"/>
        <w:adjustRightInd/>
        <w:snapToGrid/>
        <w:ind w:firstLine="482" w:firstLineChars="200"/>
        <w:textAlignment w:val="auto"/>
        <w:rPr>
          <w:rFonts w:hint="eastAsia"/>
          <w:color w:val="auto"/>
          <w:lang w:eastAsia="zh-CN"/>
        </w:rPr>
      </w:pPr>
      <w:r>
        <w:rPr>
          <w:rFonts w:hint="eastAsia"/>
          <w:color w:val="auto"/>
          <w:lang w:eastAsia="zh-CN"/>
        </w:rPr>
        <w:t>其他</w:t>
      </w:r>
    </w:p>
    <w:p w14:paraId="70E19FA8">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rPr>
        <w:t>有下列情况之一的，</w:t>
      </w:r>
      <w:r>
        <w:rPr>
          <w:rFonts w:hint="eastAsia" w:ascii="方正楷体_GBK" w:hAnsi="方正楷体_GBK" w:eastAsia="方正楷体_GBK" w:cs="方正楷体_GBK"/>
          <w:color w:val="auto"/>
          <w:szCs w:val="24"/>
          <w:lang w:eastAsia="zh-CN"/>
        </w:rPr>
        <w:t>取消评审资格。</w:t>
      </w:r>
    </w:p>
    <w:p w14:paraId="36EB7EFC">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rPr>
        <w:t>应答文件未装订、未密封、未有效授权、资料未加盖公章。</w:t>
      </w:r>
    </w:p>
    <w:p w14:paraId="7B3141E4">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rPr>
        <w:t>应答文件未按入围评审文件要求</w:t>
      </w:r>
      <w:r>
        <w:rPr>
          <w:rFonts w:hint="eastAsia" w:ascii="方正楷体_GBK" w:hAnsi="方正楷体_GBK" w:eastAsia="方正楷体_GBK" w:cs="方正楷体_GBK"/>
          <w:color w:val="auto"/>
          <w:szCs w:val="24"/>
          <w:lang w:eastAsia="zh-CN"/>
        </w:rPr>
        <w:t>内容</w:t>
      </w:r>
      <w:r>
        <w:rPr>
          <w:rFonts w:hint="eastAsia" w:ascii="方正楷体_GBK" w:hAnsi="方正楷体_GBK" w:eastAsia="方正楷体_GBK" w:cs="方正楷体_GBK"/>
          <w:color w:val="auto"/>
          <w:szCs w:val="24"/>
        </w:rPr>
        <w:t>和格式编制，或内容不全、字迹模糊难以辨认、有涂改。</w:t>
      </w:r>
    </w:p>
    <w:p w14:paraId="0D45C0F2">
      <w:pPr>
        <w:numPr>
          <w:ilvl w:val="0"/>
          <w:numId w:val="9"/>
        </w:numPr>
        <w:ind w:firstLine="480"/>
        <w:rPr>
          <w:rFonts w:hint="eastAsia" w:ascii="方正楷体_GBK" w:hAnsi="方正楷体_GBK" w:eastAsia="方正楷体_GBK" w:cs="方正楷体_GBK"/>
          <w:color w:val="auto"/>
          <w:szCs w:val="24"/>
          <w:lang w:val="en-US" w:eastAsia="zh-CN"/>
        </w:rPr>
      </w:pPr>
      <w:r>
        <w:rPr>
          <w:rFonts w:hint="eastAsia" w:ascii="方正楷体_GBK" w:hAnsi="方正楷体_GBK" w:eastAsia="方正楷体_GBK" w:cs="方正楷体_GBK"/>
          <w:color w:val="auto"/>
          <w:szCs w:val="24"/>
          <w:lang w:val="en-US" w:eastAsia="zh-CN"/>
        </w:rPr>
        <w:t>应答文件存在虚假信息及无效材料。</w:t>
      </w:r>
    </w:p>
    <w:p w14:paraId="13D01C88">
      <w:pPr>
        <w:numPr>
          <w:ilvl w:val="0"/>
          <w:numId w:val="9"/>
        </w:num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应答人逾期递交应答文件。</w:t>
      </w:r>
    </w:p>
    <w:p w14:paraId="2B548F7F">
      <w:pPr>
        <w:numPr>
          <w:ilvl w:val="0"/>
          <w:numId w:val="9"/>
        </w:numPr>
        <w:ind w:firstLine="48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有干扰评审过程等违法违规行为。</w:t>
      </w:r>
    </w:p>
    <w:p w14:paraId="4291C011">
      <w:pPr>
        <w:ind w:firstLine="480"/>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在入围资格有效期内，一经发现存在违背评审标准的情况，即刻拉入风险停用名单。</w:t>
      </w:r>
    </w:p>
    <w:p w14:paraId="380331BB">
      <w:pPr>
        <w:ind w:firstLine="480"/>
        <w:rPr>
          <w:rFonts w:hint="eastAsia" w:ascii="方正楷体_GBK" w:hAnsi="方正楷体_GBK" w:eastAsia="方正楷体_GBK" w:cs="方正楷体_GBK"/>
          <w:color w:val="auto"/>
          <w:szCs w:val="24"/>
          <w:lang w:eastAsia="zh-CN"/>
        </w:rPr>
      </w:pPr>
    </w:p>
    <w:p w14:paraId="6DB26212">
      <w:pPr>
        <w:pStyle w:val="2"/>
        <w:tabs>
          <w:tab w:val="left" w:pos="432"/>
        </w:tabs>
        <w:ind w:left="779" w:hanging="778" w:hangingChars="205"/>
        <w:jc w:val="left"/>
        <w:rPr>
          <w:rFonts w:hint="eastAsia" w:ascii="宋体" w:hAnsi="宋体"/>
          <w:b w:val="0"/>
          <w:color w:val="auto"/>
          <w:sz w:val="38"/>
          <w:szCs w:val="38"/>
        </w:rPr>
        <w:sectPr>
          <w:headerReference r:id="rId11" w:type="default"/>
          <w:footerReference r:id="rId12" w:type="default"/>
          <w:pgSz w:w="11907" w:h="16841"/>
          <w:pgMar w:top="975" w:right="1525" w:bottom="1057" w:left="1526" w:header="795" w:footer="842" w:gutter="0"/>
          <w:pgNumType w:fmt="decimal" w:start="1"/>
          <w:cols w:space="720" w:num="1"/>
        </w:sectPr>
      </w:pPr>
      <w:bookmarkStart w:id="30" w:name="_Toc5324"/>
      <w:bookmarkStart w:id="31" w:name="_Toc331254475"/>
      <w:bookmarkStart w:id="32" w:name="_Toc530414442"/>
    </w:p>
    <w:p w14:paraId="773965C1">
      <w:pPr>
        <w:pStyle w:val="2"/>
        <w:tabs>
          <w:tab w:val="left" w:pos="432"/>
        </w:tabs>
        <w:ind w:left="779" w:hanging="778" w:hangingChars="205"/>
        <w:jc w:val="left"/>
        <w:rPr>
          <w:rFonts w:hint="eastAsia" w:ascii="宋体" w:hAnsi="宋体" w:eastAsia="微软雅黑"/>
          <w:b w:val="0"/>
          <w:color w:val="auto"/>
          <w:sz w:val="38"/>
          <w:szCs w:val="38"/>
          <w:lang w:eastAsia="zh-CN"/>
        </w:rPr>
      </w:pPr>
      <w:bookmarkStart w:id="33" w:name="_Toc939779944"/>
      <w:r>
        <w:rPr>
          <w:rFonts w:hint="eastAsia" w:ascii="宋体" w:hAnsi="宋体"/>
          <w:b w:val="0"/>
          <w:color w:val="auto"/>
          <w:sz w:val="38"/>
          <w:szCs w:val="38"/>
        </w:rPr>
        <w:t xml:space="preserve">第二部分   </w:t>
      </w:r>
      <w:bookmarkEnd w:id="30"/>
      <w:r>
        <w:rPr>
          <w:rFonts w:hint="eastAsia" w:ascii="宋体" w:hAnsi="宋体"/>
          <w:b w:val="0"/>
          <w:color w:val="auto"/>
          <w:sz w:val="38"/>
          <w:szCs w:val="38"/>
          <w:lang w:eastAsia="zh-CN"/>
        </w:rPr>
        <w:t>应答</w:t>
      </w:r>
      <w:bookmarkEnd w:id="31"/>
      <w:r>
        <w:rPr>
          <w:rFonts w:hint="eastAsia" w:ascii="宋体" w:hAnsi="宋体"/>
          <w:b w:val="0"/>
          <w:color w:val="auto"/>
          <w:sz w:val="38"/>
          <w:szCs w:val="38"/>
          <w:lang w:eastAsia="zh-CN"/>
        </w:rPr>
        <w:t>文件</w:t>
      </w:r>
      <w:bookmarkEnd w:id="33"/>
    </w:p>
    <w:p w14:paraId="74A5F91D">
      <w:pPr>
        <w:spacing w:line="360" w:lineRule="auto"/>
        <w:jc w:val="center"/>
        <w:rPr>
          <w:rFonts w:ascii="Arial" w:hAnsi="Arial" w:eastAsia="华文新魏"/>
          <w:b/>
          <w:color w:val="auto"/>
          <w:sz w:val="48"/>
          <w:szCs w:val="48"/>
        </w:rPr>
      </w:pPr>
    </w:p>
    <w:p w14:paraId="6E7E15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微软雅黑"/>
          <w:b/>
          <w:color w:val="auto"/>
          <w:sz w:val="72"/>
          <w:szCs w:val="72"/>
          <w:lang w:val="en-US" w:eastAsia="zh-CN"/>
        </w:rPr>
      </w:pPr>
      <w:r>
        <w:rPr>
          <w:rFonts w:hint="eastAsia" w:ascii="宋体" w:hAnsi="宋体"/>
          <w:b/>
          <w:color w:val="auto"/>
          <w:sz w:val="72"/>
          <w:szCs w:val="72"/>
        </w:rPr>
        <w:t>申请</w:t>
      </w:r>
      <w:r>
        <w:rPr>
          <w:rFonts w:hint="eastAsia" w:ascii="宋体" w:hAnsi="宋体"/>
          <w:b/>
          <w:color w:val="auto"/>
          <w:sz w:val="72"/>
          <w:szCs w:val="72"/>
          <w:lang w:eastAsia="zh-CN"/>
        </w:rPr>
        <w:t>入围</w:t>
      </w:r>
      <w:r>
        <w:rPr>
          <w:rFonts w:hint="eastAsia" w:ascii="宋体" w:hAnsi="宋体"/>
          <w:b/>
          <w:color w:val="auto"/>
          <w:sz w:val="72"/>
          <w:szCs w:val="72"/>
        </w:rPr>
        <w:t>资格</w:t>
      </w:r>
      <w:r>
        <w:rPr>
          <w:rFonts w:hint="eastAsia" w:ascii="宋体" w:hAnsi="宋体"/>
          <w:b/>
          <w:color w:val="auto"/>
          <w:sz w:val="72"/>
          <w:szCs w:val="72"/>
          <w:lang w:eastAsia="zh-CN"/>
        </w:rPr>
        <w:t>评审</w:t>
      </w:r>
    </w:p>
    <w:p w14:paraId="4E88C6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微软雅黑"/>
          <w:b/>
          <w:color w:val="auto"/>
          <w:sz w:val="72"/>
          <w:szCs w:val="72"/>
          <w:lang w:val="en-US" w:eastAsia="zh-CN"/>
        </w:rPr>
      </w:pPr>
      <w:r>
        <w:rPr>
          <w:rFonts w:hint="eastAsia" w:ascii="宋体" w:hAnsi="宋体"/>
          <w:b/>
          <w:color w:val="auto"/>
          <w:sz w:val="72"/>
          <w:szCs w:val="72"/>
          <w:lang w:eastAsia="zh-CN"/>
        </w:rPr>
        <w:t>应</w:t>
      </w:r>
      <w:r>
        <w:rPr>
          <w:rFonts w:hint="eastAsia" w:ascii="宋体" w:hAnsi="宋体"/>
          <w:b/>
          <w:color w:val="auto"/>
          <w:sz w:val="72"/>
          <w:szCs w:val="72"/>
          <w:lang w:val="en-US" w:eastAsia="zh-CN"/>
        </w:rPr>
        <w:t xml:space="preserve"> </w:t>
      </w:r>
      <w:r>
        <w:rPr>
          <w:rFonts w:hint="eastAsia" w:ascii="宋体" w:hAnsi="宋体"/>
          <w:b/>
          <w:color w:val="auto"/>
          <w:sz w:val="72"/>
          <w:szCs w:val="72"/>
          <w:lang w:eastAsia="zh-CN"/>
        </w:rPr>
        <w:t>答</w:t>
      </w:r>
      <w:r>
        <w:rPr>
          <w:rFonts w:hint="eastAsia" w:ascii="宋体" w:hAnsi="宋体"/>
          <w:b/>
          <w:color w:val="auto"/>
          <w:sz w:val="72"/>
          <w:szCs w:val="72"/>
          <w:lang w:val="en-US" w:eastAsia="zh-CN"/>
        </w:rPr>
        <w:t xml:space="preserve"> 文 件</w:t>
      </w:r>
    </w:p>
    <w:p w14:paraId="5647DB70">
      <w:pPr>
        <w:spacing w:line="360" w:lineRule="auto"/>
        <w:rPr>
          <w:rFonts w:ascii="Arial" w:hAnsi="Arial"/>
          <w:color w:val="auto"/>
          <w:sz w:val="10"/>
        </w:rPr>
      </w:pPr>
    </w:p>
    <w:p w14:paraId="737B70F5">
      <w:pPr>
        <w:ind w:firstLine="2249" w:firstLineChars="700"/>
        <w:rPr>
          <w:rFonts w:ascii="Arial" w:hAnsi="Arial"/>
          <w:b/>
          <w:color w:val="auto"/>
          <w:sz w:val="32"/>
        </w:rPr>
      </w:pPr>
    </w:p>
    <w:p w14:paraId="48FFF57B">
      <w:pPr>
        <w:snapToGrid w:val="0"/>
        <w:spacing w:line="700" w:lineRule="exact"/>
        <w:rPr>
          <w:rFonts w:ascii="Arial" w:hAnsi="Arial"/>
          <w:bCs/>
          <w:color w:val="auto"/>
          <w:sz w:val="30"/>
        </w:rPr>
      </w:pPr>
    </w:p>
    <w:p w14:paraId="1E0634F8">
      <w:pPr>
        <w:snapToGrid w:val="0"/>
        <w:spacing w:line="700" w:lineRule="exact"/>
        <w:rPr>
          <w:rFonts w:ascii="Arial" w:hAnsi="Arial"/>
          <w:bCs/>
          <w:color w:val="auto"/>
          <w:sz w:val="30"/>
        </w:rPr>
      </w:pPr>
    </w:p>
    <w:p w14:paraId="29046567">
      <w:pPr>
        <w:snapToGrid w:val="0"/>
        <w:spacing w:line="700" w:lineRule="exact"/>
        <w:rPr>
          <w:rFonts w:ascii="Arial" w:hAnsi="Arial"/>
          <w:bCs/>
          <w:color w:val="auto"/>
          <w:sz w:val="30"/>
        </w:rPr>
      </w:pPr>
    </w:p>
    <w:p w14:paraId="1AAD5FD1">
      <w:pPr>
        <w:tabs>
          <w:tab w:val="left" w:pos="7680"/>
        </w:tabs>
        <w:snapToGrid w:val="0"/>
        <w:spacing w:line="400" w:lineRule="exact"/>
        <w:ind w:firstLine="1104" w:firstLineChars="300"/>
        <w:rPr>
          <w:rFonts w:hint="default" w:ascii="Arial" w:hAnsi="Arial" w:eastAsia="微软雅黑"/>
          <w:bCs/>
          <w:color w:val="auto"/>
          <w:sz w:val="30"/>
          <w:u w:val="single"/>
          <w:lang w:val="en-US" w:eastAsia="zh-CN"/>
        </w:rPr>
      </w:pPr>
      <w:r>
        <w:rPr>
          <w:rFonts w:hint="eastAsia" w:ascii="Arial" w:hAnsi="Arial"/>
          <w:bCs/>
          <w:color w:val="auto"/>
          <w:spacing w:val="34"/>
          <w:sz w:val="30"/>
        </w:rPr>
        <w:t>项目名称</w:t>
      </w:r>
      <w:r>
        <w:rPr>
          <w:rFonts w:hint="eastAsia" w:ascii="Arial" w:hAnsi="Arial"/>
          <w:bCs/>
          <w:color w:val="auto"/>
          <w:spacing w:val="34"/>
          <w:sz w:val="30"/>
          <w:lang w:eastAsia="zh-CN"/>
        </w:rPr>
        <w:t>：</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lang w:val="en-US" w:eastAsia="zh-CN"/>
        </w:rPr>
        <w:t xml:space="preserve"> </w:t>
      </w:r>
    </w:p>
    <w:p w14:paraId="05E20FB7">
      <w:pPr>
        <w:spacing w:line="400" w:lineRule="exact"/>
        <w:ind w:firstLine="600"/>
        <w:rPr>
          <w:rFonts w:ascii="Arial" w:hAnsi="Arial"/>
          <w:bCs/>
          <w:color w:val="auto"/>
          <w:sz w:val="30"/>
        </w:rPr>
      </w:pPr>
    </w:p>
    <w:p w14:paraId="409FCC3C">
      <w:pPr>
        <w:snapToGrid w:val="0"/>
        <w:spacing w:line="400" w:lineRule="exact"/>
        <w:ind w:firstLine="1104" w:firstLineChars="300"/>
        <w:rPr>
          <w:rFonts w:hint="default" w:ascii="Arial" w:hAnsi="Arial"/>
          <w:bCs/>
          <w:color w:val="auto"/>
          <w:spacing w:val="34"/>
          <w:sz w:val="30"/>
          <w:lang w:val="en-US" w:eastAsia="zh-CN"/>
        </w:rPr>
      </w:pPr>
      <w:r>
        <w:rPr>
          <w:rFonts w:hint="eastAsia" w:ascii="Arial" w:hAnsi="Arial"/>
          <w:bCs/>
          <w:color w:val="auto"/>
          <w:spacing w:val="34"/>
          <w:sz w:val="30"/>
        </w:rPr>
        <w:t>申请单位：</w:t>
      </w:r>
      <w:r>
        <w:rPr>
          <w:rFonts w:hint="eastAsia" w:ascii="Arial" w:hAnsi="Arial"/>
          <w:bCs/>
          <w:color w:val="auto"/>
          <w:spacing w:val="34"/>
          <w:sz w:val="30"/>
          <w:u w:val="single"/>
        </w:rPr>
        <w:tab/>
      </w:r>
      <w:r>
        <w:rPr>
          <w:rFonts w:hint="eastAsia" w:ascii="Arial" w:hAnsi="Arial"/>
          <w:bCs/>
          <w:color w:val="auto"/>
          <w:spacing w:val="34"/>
          <w:sz w:val="30"/>
          <w:u w:val="single"/>
        </w:rPr>
        <w:tab/>
      </w:r>
      <w:r>
        <w:rPr>
          <w:rFonts w:hint="eastAsia" w:ascii="Arial" w:hAnsi="Arial"/>
          <w:bCs/>
          <w:color w:val="auto"/>
          <w:spacing w:val="34"/>
          <w:sz w:val="30"/>
          <w:u w:val="single"/>
        </w:rPr>
        <w:t xml:space="preserve">                 </w:t>
      </w:r>
      <w:r>
        <w:rPr>
          <w:rFonts w:hint="eastAsia" w:ascii="Arial" w:hAnsi="Arial"/>
          <w:bCs/>
          <w:color w:val="auto"/>
          <w:spacing w:val="34"/>
          <w:sz w:val="30"/>
          <w:u w:val="single"/>
          <w:lang w:val="en-US" w:eastAsia="zh-CN"/>
        </w:rPr>
        <w:t xml:space="preserve">  </w:t>
      </w:r>
      <w:r>
        <w:rPr>
          <w:rFonts w:hint="eastAsia" w:ascii="Arial" w:hAnsi="Arial"/>
          <w:bCs/>
          <w:color w:val="auto"/>
          <w:spacing w:val="34"/>
          <w:sz w:val="30"/>
          <w:lang w:val="en-US" w:eastAsia="zh-CN"/>
        </w:rPr>
        <w:t xml:space="preserve">           </w:t>
      </w:r>
    </w:p>
    <w:p w14:paraId="5D3AD2DA">
      <w:pPr>
        <w:snapToGrid w:val="0"/>
        <w:spacing w:line="400" w:lineRule="exact"/>
        <w:ind w:firstLine="1104" w:firstLineChars="300"/>
        <w:rPr>
          <w:rFonts w:hint="eastAsia" w:ascii="Arial" w:hAnsi="Arial"/>
          <w:bCs/>
          <w:color w:val="auto"/>
          <w:spacing w:val="34"/>
          <w:sz w:val="30"/>
        </w:rPr>
      </w:pPr>
    </w:p>
    <w:p w14:paraId="4774DFF7">
      <w:pPr>
        <w:tabs>
          <w:tab w:val="left" w:pos="7680"/>
        </w:tabs>
        <w:snapToGrid w:val="0"/>
        <w:spacing w:line="400" w:lineRule="exact"/>
        <w:ind w:firstLine="1104" w:firstLineChars="300"/>
        <w:rPr>
          <w:rFonts w:hint="eastAsia" w:ascii="Arial" w:hAnsi="Arial"/>
          <w:bCs/>
          <w:color w:val="auto"/>
          <w:spacing w:val="34"/>
          <w:sz w:val="30"/>
          <w:lang w:val="en-US" w:eastAsia="zh-CN"/>
        </w:rPr>
      </w:pPr>
      <w:r>
        <w:rPr>
          <w:rFonts w:hint="eastAsia" w:ascii="Arial" w:hAnsi="Arial"/>
          <w:bCs/>
          <w:color w:val="auto"/>
          <w:spacing w:val="34"/>
          <w:sz w:val="30"/>
        </w:rPr>
        <w:t>法定代表人或其委托代理人：</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rPr>
        <w:t xml:space="preserve"> </w:t>
      </w:r>
      <w:r>
        <w:rPr>
          <w:rFonts w:hint="eastAsia" w:ascii="Arial" w:hAnsi="Arial"/>
          <w:bCs/>
          <w:color w:val="auto"/>
          <w:spacing w:val="34"/>
          <w:sz w:val="30"/>
        </w:rPr>
        <w:t xml:space="preserve">           </w:t>
      </w:r>
      <w:r>
        <w:rPr>
          <w:rFonts w:hint="eastAsia" w:ascii="Arial" w:hAnsi="Arial"/>
          <w:bCs/>
          <w:color w:val="auto"/>
          <w:spacing w:val="34"/>
          <w:sz w:val="30"/>
          <w:lang w:val="en-US" w:eastAsia="zh-CN"/>
        </w:rPr>
        <w:t xml:space="preserve"> </w:t>
      </w:r>
    </w:p>
    <w:p w14:paraId="1B84A4C9">
      <w:pPr>
        <w:snapToGrid w:val="0"/>
        <w:spacing w:line="400" w:lineRule="exact"/>
        <w:ind w:firstLine="1104" w:firstLineChars="300"/>
        <w:rPr>
          <w:rFonts w:hint="eastAsia" w:ascii="Arial" w:hAnsi="Arial"/>
          <w:bCs/>
          <w:color w:val="auto"/>
          <w:spacing w:val="34"/>
          <w:sz w:val="30"/>
        </w:rPr>
      </w:pPr>
    </w:p>
    <w:p w14:paraId="29D85543">
      <w:pPr>
        <w:tabs>
          <w:tab w:val="left" w:pos="7680"/>
        </w:tabs>
        <w:snapToGrid w:val="0"/>
        <w:spacing w:line="400" w:lineRule="exact"/>
        <w:ind w:firstLine="1104" w:firstLineChars="300"/>
        <w:rPr>
          <w:rFonts w:hint="eastAsia" w:ascii="Arial" w:hAnsi="Arial"/>
          <w:bCs/>
          <w:color w:val="auto"/>
          <w:spacing w:val="34"/>
          <w:sz w:val="30"/>
        </w:rPr>
      </w:pPr>
      <w:r>
        <w:rPr>
          <w:rFonts w:hint="eastAsia" w:ascii="Arial" w:hAnsi="Arial"/>
          <w:bCs/>
          <w:color w:val="auto"/>
          <w:spacing w:val="34"/>
          <w:sz w:val="30"/>
        </w:rPr>
        <w:t>地   址</w:t>
      </w:r>
      <w:r>
        <w:rPr>
          <w:rFonts w:hint="eastAsia" w:ascii="Arial" w:hAnsi="Arial"/>
          <w:bCs/>
          <w:color w:val="auto"/>
          <w:spacing w:val="34"/>
          <w:sz w:val="30"/>
          <w:lang w:eastAsia="zh-CN"/>
        </w:rPr>
        <w:t>：</w:t>
      </w:r>
      <w:r>
        <w:rPr>
          <w:rFonts w:hint="eastAsia" w:ascii="Arial" w:hAnsi="Arial"/>
          <w:bCs/>
          <w:color w:val="auto"/>
          <w:spacing w:val="34"/>
          <w:sz w:val="30"/>
          <w:u w:val="single"/>
          <w:lang w:val="en-US" w:eastAsia="zh-CN"/>
        </w:rPr>
        <w:tab/>
      </w:r>
      <w:r>
        <w:rPr>
          <w:rFonts w:hint="eastAsia" w:ascii="Arial" w:hAnsi="Arial"/>
          <w:bCs/>
          <w:color w:val="auto"/>
          <w:spacing w:val="34"/>
          <w:sz w:val="30"/>
          <w:u w:val="single"/>
          <w:lang w:val="en-US" w:eastAsia="zh-CN"/>
        </w:rPr>
        <w:t xml:space="preserve"> </w:t>
      </w:r>
      <w:r>
        <w:rPr>
          <w:rFonts w:hint="eastAsia" w:ascii="Arial" w:hAnsi="Arial"/>
          <w:bCs/>
          <w:color w:val="auto"/>
          <w:spacing w:val="34"/>
          <w:sz w:val="30"/>
        </w:rPr>
        <w:tab/>
      </w:r>
    </w:p>
    <w:p w14:paraId="054B1160">
      <w:pPr>
        <w:spacing w:line="400" w:lineRule="exact"/>
        <w:ind w:firstLine="600"/>
        <w:rPr>
          <w:rFonts w:ascii="宋体" w:hAnsi="宋体"/>
          <w:bCs/>
          <w:color w:val="auto"/>
          <w:sz w:val="30"/>
        </w:rPr>
      </w:pPr>
    </w:p>
    <w:p w14:paraId="447EE124">
      <w:pPr>
        <w:spacing w:line="400" w:lineRule="exact"/>
        <w:ind w:firstLine="1200" w:firstLineChars="400"/>
        <w:rPr>
          <w:rFonts w:hint="eastAsia" w:ascii="宋体" w:hAnsi="宋体"/>
          <w:bCs/>
          <w:color w:val="auto"/>
          <w:sz w:val="30"/>
        </w:rPr>
      </w:pPr>
    </w:p>
    <w:p w14:paraId="55B5029D">
      <w:pPr>
        <w:spacing w:line="400" w:lineRule="exact"/>
        <w:ind w:firstLine="1200" w:firstLineChars="400"/>
        <w:rPr>
          <w:rFonts w:hint="eastAsia" w:ascii="宋体" w:hAnsi="宋体"/>
          <w:bCs/>
          <w:color w:val="auto"/>
          <w:sz w:val="30"/>
        </w:rPr>
      </w:pPr>
    </w:p>
    <w:p w14:paraId="3084B4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bCs/>
          <w:color w:val="auto"/>
          <w:sz w:val="30"/>
        </w:rPr>
      </w:pPr>
      <w:r>
        <w:rPr>
          <w:rFonts w:hint="eastAsia" w:ascii="宋体" w:hAnsi="宋体"/>
          <w:bCs/>
          <w:color w:val="auto"/>
          <w:sz w:val="30"/>
        </w:rPr>
        <w:t>日 期：  年   月   日</w:t>
      </w:r>
    </w:p>
    <w:p w14:paraId="23D1F67C">
      <w:pPr>
        <w:spacing w:line="400" w:lineRule="exact"/>
        <w:ind w:firstLine="600" w:firstLineChars="200"/>
        <w:rPr>
          <w:rFonts w:ascii="宋体" w:hAnsi="宋体"/>
          <w:bCs/>
          <w:color w:val="auto"/>
          <w:sz w:val="30"/>
        </w:rPr>
      </w:pPr>
    </w:p>
    <w:bookmarkEnd w:id="32"/>
    <w:p w14:paraId="54DE7894">
      <w:pPr>
        <w:pStyle w:val="3"/>
        <w:numPr>
          <w:ilvl w:val="0"/>
          <w:numId w:val="10"/>
        </w:numPr>
        <w:bidi w:val="0"/>
        <w:rPr>
          <w:color w:val="auto"/>
        </w:rPr>
        <w:sectPr>
          <w:footerReference r:id="rId13" w:type="default"/>
          <w:pgSz w:w="11907" w:h="16841"/>
          <w:pgMar w:top="975" w:right="1525" w:bottom="1057" w:left="1526" w:header="795" w:footer="842" w:gutter="0"/>
          <w:pgNumType w:fmt="decimal" w:start="1"/>
          <w:cols w:space="720" w:num="1"/>
        </w:sectPr>
      </w:pPr>
    </w:p>
    <w:p w14:paraId="0700033A">
      <w:pPr>
        <w:pStyle w:val="3"/>
        <w:numPr>
          <w:ilvl w:val="0"/>
          <w:numId w:val="10"/>
        </w:numPr>
        <w:bidi w:val="0"/>
        <w:rPr>
          <w:color w:val="auto"/>
        </w:rPr>
      </w:pPr>
      <w:bookmarkStart w:id="34" w:name="_Toc821116754"/>
      <w:r>
        <w:rPr>
          <w:rFonts w:hint="eastAsia"/>
          <w:color w:val="auto"/>
        </w:rPr>
        <w:t>应答函</w:t>
      </w:r>
      <w:bookmarkEnd w:id="34"/>
    </w:p>
    <w:p w14:paraId="00A01FED">
      <w:pPr>
        <w:rPr>
          <w:color w:val="auto"/>
        </w:rPr>
      </w:pPr>
    </w:p>
    <w:p w14:paraId="62738232">
      <w:pPr>
        <w:bidi w:val="0"/>
        <w:ind w:left="0" w:leftChars="0" w:firstLine="0" w:firstLineChars="0"/>
        <w:jc w:val="center"/>
        <w:rPr>
          <w:color w:val="auto"/>
        </w:rPr>
      </w:pPr>
      <w:r>
        <w:rPr>
          <w:rFonts w:hint="eastAsia" w:ascii="微软雅黑" w:hAnsi="微软雅黑" w:eastAsia="微软雅黑" w:cstheme="minorBidi"/>
          <w:b/>
          <w:bCs/>
          <w:color w:val="auto"/>
          <w:kern w:val="2"/>
          <w:sz w:val="28"/>
          <w:szCs w:val="28"/>
          <w:lang w:val="en-US" w:eastAsia="zh-CN" w:bidi="ar-SA"/>
        </w:rPr>
        <w:t>应答函</w:t>
      </w:r>
    </w:p>
    <w:p w14:paraId="003B1CF4">
      <w:pPr>
        <w:spacing w:line="460" w:lineRule="exact"/>
        <w:ind w:firstLine="640"/>
        <w:jc w:val="center"/>
        <w:rPr>
          <w:rFonts w:ascii="黑体" w:hAnsi="Times" w:eastAsia="黑体" w:cs="Times"/>
          <w:color w:val="auto"/>
          <w:sz w:val="32"/>
          <w:szCs w:val="32"/>
        </w:rPr>
      </w:pPr>
    </w:p>
    <w:p w14:paraId="15D2034A">
      <w:pPr>
        <w:spacing w:line="460" w:lineRule="exact"/>
        <w:ind w:left="0" w:leftChars="0" w:firstLine="0" w:firstLineChars="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致：中国石化出版社有限公司和中国经济出版社有限公司</w:t>
      </w:r>
    </w:p>
    <w:p w14:paraId="2EC26566">
      <w:pPr>
        <w:spacing w:line="460" w:lineRule="exact"/>
        <w:ind w:firstLine="560"/>
        <w:rPr>
          <w:rFonts w:hint="eastAsia" w:ascii="方正楷体_GBK" w:hAnsi="方正楷体_GBK" w:eastAsia="方正楷体_GBK" w:cs="方正楷体_GBK"/>
          <w:color w:val="auto"/>
          <w:sz w:val="24"/>
          <w:szCs w:val="24"/>
        </w:rPr>
      </w:pPr>
    </w:p>
    <w:p w14:paraId="7212733C">
      <w:pPr>
        <w:spacing w:line="460" w:lineRule="exact"/>
        <w:ind w:firstLine="56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根据贵方</w:t>
      </w:r>
      <w:r>
        <w:rPr>
          <w:rFonts w:hint="eastAsia" w:ascii="方正楷体_GBK" w:hAnsi="方正楷体_GBK" w:eastAsia="方正楷体_GBK" w:cs="方正楷体_GBK"/>
          <w:color w:val="auto"/>
          <w:sz w:val="24"/>
          <w:szCs w:val="24"/>
          <w:u w:val="single"/>
          <w:lang w:val="en-US" w:eastAsia="zh-CN"/>
        </w:rPr>
        <w:t xml:space="preserve"> 图书印刷纸张供应商入围资格评审 </w:t>
      </w:r>
      <w:r>
        <w:rPr>
          <w:rFonts w:hint="eastAsia" w:ascii="方正楷体_GBK" w:hAnsi="方正楷体_GBK" w:eastAsia="方正楷体_GBK" w:cs="方正楷体_GBK"/>
          <w:b/>
          <w:color w:val="auto"/>
          <w:sz w:val="24"/>
          <w:szCs w:val="24"/>
          <w:u w:val="single"/>
          <w:lang w:val="en-US" w:eastAsia="zh-CN"/>
        </w:rPr>
        <w:t xml:space="preserve"> </w:t>
      </w:r>
      <w:r>
        <w:rPr>
          <w:rFonts w:hint="eastAsia" w:ascii="方正楷体_GBK" w:hAnsi="方正楷体_GBK" w:eastAsia="方正楷体_GBK" w:cs="方正楷体_GBK"/>
          <w:color w:val="auto"/>
          <w:sz w:val="24"/>
          <w:szCs w:val="24"/>
        </w:rPr>
        <w:t>项目</w:t>
      </w:r>
      <w:r>
        <w:rPr>
          <w:rFonts w:hint="eastAsia" w:ascii="方正楷体_GBK" w:hAnsi="方正楷体_GBK" w:eastAsia="方正楷体_GBK" w:cs="方正楷体_GBK"/>
          <w:color w:val="auto"/>
          <w:sz w:val="24"/>
          <w:szCs w:val="24"/>
          <w:lang w:eastAsia="zh-CN"/>
        </w:rPr>
        <w:t>公告</w:t>
      </w:r>
      <w:r>
        <w:rPr>
          <w:rFonts w:hint="eastAsia" w:ascii="方正楷体_GBK" w:hAnsi="方正楷体_GBK" w:eastAsia="方正楷体_GBK" w:cs="方正楷体_GBK"/>
          <w:color w:val="auto"/>
          <w:sz w:val="24"/>
          <w:szCs w:val="24"/>
        </w:rPr>
        <w:t>，</w:t>
      </w:r>
      <w:r>
        <w:rPr>
          <w:rFonts w:hint="eastAsia" w:ascii="方正楷体_GBK" w:hAnsi="方正楷体_GBK" w:eastAsia="方正楷体_GBK" w:cs="方正楷体_GBK"/>
          <w:color w:val="auto"/>
          <w:sz w:val="24"/>
          <w:szCs w:val="24"/>
          <w:lang w:eastAsia="zh-CN"/>
        </w:rPr>
        <w:t>我方</w:t>
      </w:r>
      <w:r>
        <w:rPr>
          <w:rFonts w:hint="eastAsia" w:ascii="方正楷体_GBK" w:hAnsi="方正楷体_GBK" w:eastAsia="方正楷体_GBK" w:cs="方正楷体_GBK"/>
          <w:color w:val="auto"/>
          <w:sz w:val="24"/>
          <w:szCs w:val="24"/>
        </w:rPr>
        <w:t>法定代表人或</w:t>
      </w:r>
      <w:r>
        <w:rPr>
          <w:rFonts w:hint="eastAsia" w:ascii="方正楷体_GBK" w:hAnsi="方正楷体_GBK" w:eastAsia="方正楷体_GBK" w:cs="方正楷体_GBK"/>
          <w:color w:val="auto"/>
          <w:sz w:val="24"/>
          <w:szCs w:val="24"/>
          <w:lang w:eastAsia="zh-CN"/>
        </w:rPr>
        <w:t>被</w:t>
      </w:r>
      <w:r>
        <w:rPr>
          <w:rFonts w:hint="eastAsia" w:ascii="方正楷体_GBK" w:hAnsi="方正楷体_GBK" w:eastAsia="方正楷体_GBK" w:cs="方正楷体_GBK"/>
          <w:color w:val="auto"/>
          <w:sz w:val="24"/>
          <w:szCs w:val="24"/>
        </w:rPr>
        <w:t>授权人（全名）</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代表</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（应答方名称）签字</w:t>
      </w:r>
      <w:r>
        <w:rPr>
          <w:rFonts w:hint="eastAsia" w:ascii="方正楷体_GBK" w:hAnsi="方正楷体_GBK" w:eastAsia="方正楷体_GBK" w:cs="方正楷体_GBK"/>
          <w:color w:val="auto"/>
          <w:sz w:val="24"/>
          <w:szCs w:val="24"/>
          <w:lang w:eastAsia="zh-CN"/>
        </w:rPr>
        <w:t>并</w:t>
      </w:r>
      <w:r>
        <w:rPr>
          <w:rFonts w:hint="eastAsia" w:ascii="方正楷体_GBK" w:hAnsi="方正楷体_GBK" w:eastAsia="方正楷体_GBK" w:cs="方正楷体_GBK"/>
          <w:color w:val="auto"/>
          <w:sz w:val="24"/>
          <w:szCs w:val="24"/>
        </w:rPr>
        <w:t>同意如下：</w:t>
      </w:r>
    </w:p>
    <w:p w14:paraId="5F2E5340">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按照</w:t>
      </w:r>
      <w:r>
        <w:rPr>
          <w:rFonts w:hint="eastAsia" w:ascii="方正楷体_GBK" w:hAnsi="方正楷体_GBK" w:eastAsia="方正楷体_GBK" w:cs="方正楷体_GBK"/>
          <w:color w:val="auto"/>
          <w:sz w:val="24"/>
          <w:szCs w:val="24"/>
          <w:lang w:eastAsia="zh-CN"/>
        </w:rPr>
        <w:t>入围</w:t>
      </w:r>
      <w:r>
        <w:rPr>
          <w:rFonts w:hint="eastAsia" w:ascii="方正楷体_GBK" w:hAnsi="方正楷体_GBK" w:eastAsia="方正楷体_GBK" w:cs="方正楷体_GBK"/>
          <w:color w:val="auto"/>
          <w:sz w:val="24"/>
          <w:szCs w:val="24"/>
        </w:rPr>
        <w:t>资格</w:t>
      </w:r>
      <w:r>
        <w:rPr>
          <w:rFonts w:hint="eastAsia" w:ascii="方正楷体_GBK" w:hAnsi="方正楷体_GBK" w:eastAsia="方正楷体_GBK" w:cs="方正楷体_GBK"/>
          <w:color w:val="auto"/>
          <w:sz w:val="24"/>
          <w:szCs w:val="24"/>
          <w:lang w:eastAsia="zh-CN"/>
        </w:rPr>
        <w:t>评审</w:t>
      </w:r>
      <w:r>
        <w:rPr>
          <w:rFonts w:hint="eastAsia" w:ascii="方正楷体_GBK" w:hAnsi="方正楷体_GBK" w:eastAsia="方正楷体_GBK" w:cs="方正楷体_GBK"/>
          <w:color w:val="auto"/>
          <w:sz w:val="24"/>
          <w:szCs w:val="24"/>
        </w:rPr>
        <w:t>文件要求，我方递交的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文件及有关资料，用于你方</w:t>
      </w:r>
      <w:r>
        <w:rPr>
          <w:rFonts w:hint="eastAsia" w:ascii="方正楷体_GBK" w:hAnsi="方正楷体_GBK" w:eastAsia="方正楷体_GBK" w:cs="方正楷体_GBK"/>
          <w:color w:val="auto"/>
          <w:sz w:val="24"/>
          <w:szCs w:val="24"/>
          <w:lang w:eastAsia="zh-CN"/>
        </w:rPr>
        <w:t>进行资格</w:t>
      </w:r>
      <w:r>
        <w:rPr>
          <w:rFonts w:hint="eastAsia" w:ascii="方正楷体_GBK" w:hAnsi="方正楷体_GBK" w:eastAsia="方正楷体_GBK" w:cs="方正楷体_GBK"/>
          <w:color w:val="auto"/>
          <w:sz w:val="24"/>
          <w:szCs w:val="24"/>
        </w:rPr>
        <w:t>审查。</w:t>
      </w:r>
    </w:p>
    <w:p w14:paraId="18E6ACAC">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文件包含“</w:t>
      </w:r>
      <w:r>
        <w:rPr>
          <w:rFonts w:hint="eastAsia" w:ascii="方正楷体_GBK" w:hAnsi="方正楷体_GBK" w:eastAsia="方正楷体_GBK" w:cs="方正楷体_GBK"/>
          <w:color w:val="auto"/>
          <w:sz w:val="24"/>
          <w:szCs w:val="24"/>
          <w:lang w:eastAsia="zh-CN"/>
        </w:rPr>
        <w:t>入围资格评审文件</w:t>
      </w:r>
      <w:r>
        <w:rPr>
          <w:rFonts w:hint="eastAsia" w:ascii="方正楷体_GBK" w:hAnsi="方正楷体_GBK" w:eastAsia="方正楷体_GBK" w:cs="方正楷体_GBK"/>
          <w:color w:val="auto"/>
          <w:sz w:val="24"/>
          <w:szCs w:val="24"/>
        </w:rPr>
        <w:t>”规定的全部内容。</w:t>
      </w:r>
    </w:p>
    <w:p w14:paraId="19E87452">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我方接受你方的授权代表进行调查，以审核我方提交的文件和资料，并通过我方的客户，澄清</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文件中有关财务和</w:t>
      </w:r>
      <w:r>
        <w:rPr>
          <w:rFonts w:hint="eastAsia" w:ascii="方正楷体_GBK" w:hAnsi="方正楷体_GBK" w:eastAsia="方正楷体_GBK" w:cs="方正楷体_GBK"/>
          <w:color w:val="auto"/>
          <w:sz w:val="24"/>
          <w:szCs w:val="24"/>
          <w:lang w:eastAsia="zh-CN"/>
        </w:rPr>
        <w:t>资信</w:t>
      </w:r>
      <w:r>
        <w:rPr>
          <w:rFonts w:hint="eastAsia" w:ascii="方正楷体_GBK" w:hAnsi="方正楷体_GBK" w:eastAsia="方正楷体_GBK" w:cs="方正楷体_GBK"/>
          <w:color w:val="auto"/>
          <w:sz w:val="24"/>
          <w:szCs w:val="24"/>
        </w:rPr>
        <w:t>方面的情况。</w:t>
      </w:r>
    </w:p>
    <w:p w14:paraId="4221D50D">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如果我方</w:t>
      </w:r>
      <w:r>
        <w:rPr>
          <w:rFonts w:hint="eastAsia" w:ascii="方正楷体_GBK" w:hAnsi="方正楷体_GBK" w:eastAsia="方正楷体_GBK" w:cs="方正楷体_GBK"/>
          <w:color w:val="auto"/>
          <w:sz w:val="24"/>
          <w:szCs w:val="24"/>
          <w:lang w:eastAsia="zh-CN"/>
        </w:rPr>
        <w:t>入围纸张供应资格</w:t>
      </w:r>
      <w:r>
        <w:rPr>
          <w:rFonts w:hint="eastAsia" w:ascii="方正楷体_GBK" w:hAnsi="方正楷体_GBK" w:eastAsia="方正楷体_GBK" w:cs="方正楷体_GBK"/>
          <w:color w:val="auto"/>
          <w:sz w:val="24"/>
          <w:szCs w:val="24"/>
        </w:rPr>
        <w:t>，将按照你方后续的</w:t>
      </w:r>
      <w:r>
        <w:rPr>
          <w:rFonts w:hint="eastAsia" w:ascii="方正楷体_GBK" w:hAnsi="方正楷体_GBK" w:eastAsia="方正楷体_GBK" w:cs="方正楷体_GBK"/>
          <w:color w:val="auto"/>
          <w:sz w:val="24"/>
          <w:szCs w:val="24"/>
          <w:lang w:eastAsia="zh-CN"/>
        </w:rPr>
        <w:t>采购</w:t>
      </w:r>
      <w:r>
        <w:rPr>
          <w:rFonts w:hint="eastAsia" w:ascii="方正楷体_GBK" w:hAnsi="方正楷体_GBK" w:eastAsia="方正楷体_GBK" w:cs="方正楷体_GBK"/>
          <w:color w:val="auto"/>
          <w:sz w:val="24"/>
          <w:szCs w:val="24"/>
        </w:rPr>
        <w:t>要求</w:t>
      </w:r>
      <w:r>
        <w:rPr>
          <w:rFonts w:hint="eastAsia" w:ascii="方正楷体_GBK" w:hAnsi="方正楷体_GBK" w:eastAsia="方正楷体_GBK" w:cs="方正楷体_GBK"/>
          <w:color w:val="auto"/>
          <w:sz w:val="24"/>
          <w:szCs w:val="24"/>
          <w:lang w:eastAsia="zh-CN"/>
        </w:rPr>
        <w:t>提供优质商品和服务</w:t>
      </w:r>
      <w:r>
        <w:rPr>
          <w:rFonts w:hint="eastAsia" w:ascii="方正楷体_GBK" w:hAnsi="方正楷体_GBK" w:eastAsia="方正楷体_GBK" w:cs="方正楷体_GBK"/>
          <w:color w:val="auto"/>
          <w:sz w:val="24"/>
          <w:szCs w:val="24"/>
        </w:rPr>
        <w:t>。</w:t>
      </w:r>
    </w:p>
    <w:p w14:paraId="455687B1">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leftChars="0"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我方在此声明，所递交的</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文件及有关资料内容完整、真实和准确，如与事实不符，我方无条件接受你方作出的取消我方资格的决定。</w:t>
      </w:r>
    </w:p>
    <w:p w14:paraId="3FA8FAA6">
      <w:pPr>
        <w:spacing w:line="460" w:lineRule="exact"/>
        <w:ind w:firstLine="2760" w:firstLineChars="1150"/>
        <w:rPr>
          <w:rFonts w:hint="eastAsia" w:ascii="方正楷体_GBK" w:hAnsi="方正楷体_GBK" w:eastAsia="方正楷体_GBK" w:cs="方正楷体_GBK"/>
          <w:color w:val="auto"/>
          <w:sz w:val="24"/>
          <w:szCs w:val="24"/>
        </w:rPr>
      </w:pPr>
    </w:p>
    <w:p w14:paraId="06537B10">
      <w:pPr>
        <w:spacing w:line="460" w:lineRule="exact"/>
        <w:ind w:firstLine="2760" w:firstLineChars="1150"/>
        <w:rPr>
          <w:rFonts w:hint="eastAsia" w:ascii="方正楷体_GBK" w:hAnsi="方正楷体_GBK" w:eastAsia="方正楷体_GBK" w:cs="方正楷体_GBK"/>
          <w:color w:val="auto"/>
          <w:sz w:val="24"/>
          <w:szCs w:val="24"/>
        </w:rPr>
      </w:pPr>
    </w:p>
    <w:p w14:paraId="07D70345">
      <w:pPr>
        <w:keepNext w:val="0"/>
        <w:keepLines w:val="0"/>
        <w:pageBreakBefore w:val="0"/>
        <w:widowControl w:val="0"/>
        <w:kinsoku/>
        <w:wordWrap/>
        <w:overflowPunct/>
        <w:topLinePunct w:val="0"/>
        <w:autoSpaceDE/>
        <w:autoSpaceDN/>
        <w:bidi w:val="0"/>
        <w:snapToGrid/>
        <w:spacing w:line="300" w:lineRule="auto"/>
        <w:ind w:firstLine="2640" w:firstLineChars="11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color w:val="auto"/>
          <w:sz w:val="24"/>
          <w:szCs w:val="24"/>
        </w:rPr>
        <w:t>（公章）</w:t>
      </w:r>
    </w:p>
    <w:p w14:paraId="65325122">
      <w:pPr>
        <w:keepNext w:val="0"/>
        <w:keepLines w:val="0"/>
        <w:pageBreakBefore w:val="0"/>
        <w:widowControl w:val="0"/>
        <w:kinsoku/>
        <w:wordWrap/>
        <w:overflowPunct/>
        <w:topLinePunct w:val="0"/>
        <w:autoSpaceDE/>
        <w:autoSpaceDN/>
        <w:bidi w:val="0"/>
        <w:snapToGrid/>
        <w:spacing w:line="300" w:lineRule="auto"/>
        <w:ind w:firstLine="560"/>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rPr>
        <w:t xml:space="preserve">                 </w:t>
      </w:r>
      <w:r>
        <w:rPr>
          <w:rFonts w:hint="eastAsia" w:ascii="方正楷体_GBK" w:hAnsi="方正楷体_GBK" w:eastAsia="方正楷体_GBK" w:cs="方正楷体_GBK"/>
          <w:color w:val="auto"/>
          <w:sz w:val="24"/>
          <w:szCs w:val="24"/>
          <w:lang w:val="en-US" w:eastAsia="zh-CN"/>
        </w:rPr>
        <w:t xml:space="preserve"> </w:t>
      </w:r>
    </w:p>
    <w:p w14:paraId="6343880F">
      <w:pPr>
        <w:keepNext w:val="0"/>
        <w:keepLines w:val="0"/>
        <w:pageBreakBefore w:val="0"/>
        <w:widowControl w:val="0"/>
        <w:kinsoku/>
        <w:wordWrap/>
        <w:overflowPunct/>
        <w:topLinePunct w:val="0"/>
        <w:autoSpaceDE/>
        <w:autoSpaceDN/>
        <w:bidi w:val="0"/>
        <w:snapToGrid/>
        <w:spacing w:line="300" w:lineRule="auto"/>
        <w:ind w:firstLine="2640" w:firstLineChars="1100"/>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rPr>
        <w:t>法定代表人或</w:t>
      </w:r>
      <w:r>
        <w:rPr>
          <w:rFonts w:hint="eastAsia" w:ascii="方正楷体_GBK" w:hAnsi="方正楷体_GBK" w:eastAsia="方正楷体_GBK" w:cs="方正楷体_GBK"/>
          <w:color w:val="auto"/>
          <w:sz w:val="24"/>
          <w:szCs w:val="24"/>
          <w:lang w:eastAsia="zh-CN"/>
        </w:rPr>
        <w:t>被</w:t>
      </w:r>
      <w:r>
        <w:rPr>
          <w:rFonts w:hint="eastAsia" w:ascii="方正楷体_GBK" w:hAnsi="方正楷体_GBK" w:eastAsia="方正楷体_GBK" w:cs="方正楷体_GBK"/>
          <w:color w:val="auto"/>
          <w:sz w:val="24"/>
          <w:szCs w:val="24"/>
        </w:rPr>
        <w:t>授权人：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rPr>
        <w:t>签字</w:t>
      </w:r>
      <w:r>
        <w:rPr>
          <w:rFonts w:hint="eastAsia" w:ascii="方正楷体_GBK" w:hAnsi="方正楷体_GBK" w:eastAsia="方正楷体_GBK" w:cs="方正楷体_GBK"/>
          <w:color w:val="auto"/>
          <w:sz w:val="24"/>
          <w:szCs w:val="24"/>
          <w:lang w:eastAsia="zh-CN"/>
        </w:rPr>
        <w:t>）</w:t>
      </w:r>
    </w:p>
    <w:p w14:paraId="23A2C246">
      <w:pPr>
        <w:keepNext w:val="0"/>
        <w:keepLines w:val="0"/>
        <w:pageBreakBefore w:val="0"/>
        <w:widowControl w:val="0"/>
        <w:kinsoku/>
        <w:wordWrap/>
        <w:overflowPunct/>
        <w:topLinePunct w:val="0"/>
        <w:autoSpaceDE/>
        <w:autoSpaceDN/>
        <w:bidi w:val="0"/>
        <w:snapToGrid/>
        <w:spacing w:line="300" w:lineRule="auto"/>
        <w:ind w:firstLine="56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 xml:space="preserve">                       </w:t>
      </w:r>
    </w:p>
    <w:p w14:paraId="284F269A">
      <w:pPr>
        <w:keepNext w:val="0"/>
        <w:keepLines w:val="0"/>
        <w:pageBreakBefore w:val="0"/>
        <w:widowControl w:val="0"/>
        <w:kinsoku/>
        <w:wordWrap/>
        <w:overflowPunct/>
        <w:topLinePunct w:val="0"/>
        <w:autoSpaceDE/>
        <w:autoSpaceDN/>
        <w:bidi w:val="0"/>
        <w:adjustRightInd w:val="0"/>
        <w:snapToGrid/>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2077598E">
      <w:pPr>
        <w:spacing w:line="460" w:lineRule="exact"/>
        <w:ind w:firstLine="560"/>
        <w:rPr>
          <w:rFonts w:ascii="仿宋_GB2312" w:hAnsi="Times" w:eastAsia="仿宋_GB2312" w:cs="Times"/>
          <w:color w:val="auto"/>
          <w:sz w:val="28"/>
          <w:szCs w:val="24"/>
        </w:rPr>
      </w:pPr>
    </w:p>
    <w:p w14:paraId="1B668D4E">
      <w:pPr>
        <w:spacing w:line="460" w:lineRule="exact"/>
        <w:ind w:firstLine="560"/>
        <w:rPr>
          <w:rFonts w:ascii="仿宋_GB2312" w:hAnsi="Times" w:eastAsia="仿宋_GB2312" w:cs="Times"/>
          <w:color w:val="auto"/>
          <w:sz w:val="28"/>
          <w:szCs w:val="24"/>
        </w:rPr>
      </w:pPr>
    </w:p>
    <w:p w14:paraId="51F6EE04">
      <w:pPr>
        <w:ind w:firstLine="602"/>
        <w:rPr>
          <w:rFonts w:ascii="黑体" w:hAnsi="黑体" w:eastAsia="黑体" w:cs="Times"/>
          <w:b/>
          <w:color w:val="auto"/>
          <w:sz w:val="30"/>
          <w:szCs w:val="30"/>
        </w:rPr>
      </w:pPr>
    </w:p>
    <w:p w14:paraId="787619D9">
      <w:pPr>
        <w:widowControl/>
        <w:spacing w:line="240" w:lineRule="auto"/>
        <w:ind w:firstLine="0" w:firstLineChars="0"/>
        <w:rPr>
          <w:rFonts w:ascii="黑体" w:hAnsi="黑体" w:eastAsia="黑体" w:cs="Times"/>
          <w:b/>
          <w:color w:val="auto"/>
          <w:sz w:val="30"/>
          <w:szCs w:val="30"/>
        </w:rPr>
      </w:pPr>
      <w:r>
        <w:rPr>
          <w:rFonts w:ascii="黑体" w:hAnsi="黑体" w:eastAsia="黑体" w:cs="Times"/>
          <w:b/>
          <w:color w:val="auto"/>
          <w:sz w:val="30"/>
          <w:szCs w:val="30"/>
        </w:rPr>
        <w:br w:type="page"/>
      </w:r>
    </w:p>
    <w:p w14:paraId="614E2FBC">
      <w:pPr>
        <w:ind w:firstLine="602"/>
        <w:rPr>
          <w:rFonts w:ascii="黑体" w:hAnsi="黑体" w:eastAsia="黑体" w:cs="Times"/>
          <w:b/>
          <w:color w:val="auto"/>
          <w:sz w:val="30"/>
          <w:szCs w:val="30"/>
        </w:rPr>
      </w:pPr>
    </w:p>
    <w:p w14:paraId="2F4677D8">
      <w:pPr>
        <w:pStyle w:val="3"/>
        <w:bidi w:val="0"/>
        <w:rPr>
          <w:color w:val="auto"/>
        </w:rPr>
      </w:pPr>
      <w:bookmarkStart w:id="35" w:name="_Toc581801164"/>
      <w:r>
        <w:rPr>
          <w:rFonts w:hint="eastAsia"/>
          <w:color w:val="auto"/>
        </w:rPr>
        <w:t>授权委托书</w:t>
      </w:r>
      <w:bookmarkEnd w:id="35"/>
    </w:p>
    <w:p w14:paraId="1BED88FB">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授权委托书</w:t>
      </w:r>
    </w:p>
    <w:p w14:paraId="2E495239">
      <w:pPr>
        <w:rPr>
          <w:rFonts w:hint="default" w:eastAsia="微软雅黑"/>
          <w:color w:val="auto"/>
          <w:lang w:val="en-US" w:eastAsia="zh-CN"/>
        </w:rPr>
      </w:pPr>
    </w:p>
    <w:p w14:paraId="15030C5B">
      <w:pPr>
        <w:adjustRightInd w:val="0"/>
        <w:spacing w:line="300" w:lineRule="auto"/>
        <w:ind w:left="809" w:hanging="808" w:hangingChars="337"/>
        <w:textAlignment w:val="baseline"/>
        <w:rPr>
          <w:rFonts w:ascii="黑体" w:hAnsi="黑体" w:eastAsia="黑体" w:cs="Times New Roman"/>
          <w:color w:val="auto"/>
          <w:kern w:val="0"/>
          <w:szCs w:val="21"/>
        </w:rPr>
      </w:pPr>
    </w:p>
    <w:p w14:paraId="690DA34F">
      <w:pPr>
        <w:adjustRightInd w:val="0"/>
        <w:spacing w:line="300" w:lineRule="auto"/>
        <w:ind w:left="0" w:leftChars="0" w:firstLine="480" w:firstLineChars="200"/>
        <w:textAlignment w:val="baseline"/>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本人</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（姓名）系</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u w:val="single"/>
        </w:rPr>
        <w:tab/>
      </w:r>
      <w:r>
        <w:rPr>
          <w:rFonts w:hint="eastAsia" w:ascii="方正楷体_GBK" w:hAnsi="方正楷体_GBK" w:eastAsia="方正楷体_GBK" w:cs="方正楷体_GBK"/>
          <w:color w:val="auto"/>
          <w:sz w:val="24"/>
          <w:szCs w:val="24"/>
        </w:rPr>
        <w:t>（</w:t>
      </w:r>
      <w:r>
        <w:rPr>
          <w:rFonts w:hint="eastAsia" w:ascii="方正楷体_GBK" w:hAnsi="方正楷体_GBK" w:eastAsia="方正楷体_GBK" w:cs="方正楷体_GBK"/>
          <w:color w:val="auto"/>
          <w:sz w:val="24"/>
          <w:szCs w:val="24"/>
          <w:lang w:eastAsia="zh-CN"/>
        </w:rPr>
        <w:t>应答</w:t>
      </w:r>
      <w:r>
        <w:rPr>
          <w:rFonts w:hint="eastAsia" w:ascii="方正楷体_GBK" w:hAnsi="方正楷体_GBK" w:eastAsia="方正楷体_GBK" w:cs="方正楷体_GBK"/>
          <w:color w:val="auto"/>
          <w:sz w:val="24"/>
          <w:szCs w:val="24"/>
        </w:rPr>
        <w:t>人名称）的法定代表人（单位负责人），现委托</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（姓名）为我方代理人。代理人根据授权，以我方名义参与贵方组织的</w:t>
      </w:r>
      <w:r>
        <w:rPr>
          <w:rFonts w:hint="eastAsia" w:ascii="方正楷体_GBK" w:hAnsi="方正楷体_GBK" w:eastAsia="方正楷体_GBK" w:cs="方正楷体_GBK"/>
          <w:color w:val="auto"/>
          <w:kern w:val="0"/>
          <w:sz w:val="24"/>
          <w:szCs w:val="24"/>
          <w:u w:val="single"/>
        </w:rPr>
        <w:t xml:space="preserve"> </w:t>
      </w:r>
      <w:r>
        <w:rPr>
          <w:rFonts w:hint="eastAsia" w:ascii="方正楷体_GBK" w:hAnsi="方正楷体_GBK" w:eastAsia="方正楷体_GBK" w:cs="方正楷体_GBK"/>
          <w:color w:val="auto"/>
          <w:sz w:val="24"/>
          <w:szCs w:val="24"/>
          <w:u w:val="single"/>
          <w:lang w:val="en-US" w:eastAsia="zh-CN"/>
        </w:rPr>
        <w:t xml:space="preserve">图书印刷纸张供应商入围资格评审 </w:t>
      </w:r>
      <w:r>
        <w:rPr>
          <w:rFonts w:hint="eastAsia" w:ascii="方正楷体_GBK" w:hAnsi="方正楷体_GBK" w:eastAsia="方正楷体_GBK" w:cs="方正楷体_GBK"/>
          <w:color w:val="auto"/>
          <w:sz w:val="24"/>
          <w:szCs w:val="24"/>
        </w:rPr>
        <w:t>项目，包括但不限于提交项目评审文件、参与评审、回答</w:t>
      </w:r>
      <w:r>
        <w:rPr>
          <w:rFonts w:hint="eastAsia" w:ascii="方正楷体_GBK" w:hAnsi="方正楷体_GBK" w:eastAsia="方正楷体_GBK" w:cs="方正楷体_GBK"/>
          <w:color w:val="auto"/>
          <w:sz w:val="24"/>
          <w:szCs w:val="24"/>
          <w:lang w:eastAsia="zh-CN"/>
        </w:rPr>
        <w:t>贵方</w:t>
      </w:r>
      <w:r>
        <w:rPr>
          <w:rFonts w:hint="eastAsia" w:ascii="方正楷体_GBK" w:hAnsi="方正楷体_GBK" w:eastAsia="方正楷体_GBK" w:cs="方正楷体_GBK"/>
          <w:color w:val="auto"/>
          <w:sz w:val="24"/>
          <w:szCs w:val="24"/>
        </w:rPr>
        <w:t>的询问、签署与项目有关的合同等文件。其法律后果由我方承担。</w:t>
      </w:r>
    </w:p>
    <w:p w14:paraId="1492BDFE">
      <w:pPr>
        <w:adjustRightInd w:val="0"/>
        <w:spacing w:line="300" w:lineRule="auto"/>
        <w:ind w:firstLine="480"/>
        <w:textAlignment w:val="baseline"/>
        <w:rPr>
          <w:rFonts w:hint="eastAsia" w:ascii="方正楷体_GBK" w:hAnsi="方正楷体_GBK" w:eastAsia="方正楷体_GBK" w:cs="方正楷体_GBK"/>
          <w:color w:val="auto"/>
          <w:kern w:val="0"/>
          <w:sz w:val="24"/>
          <w:szCs w:val="24"/>
        </w:rPr>
      </w:pPr>
    </w:p>
    <w:p w14:paraId="6BD2557F">
      <w:pPr>
        <w:spacing w:line="480" w:lineRule="auto"/>
        <w:ind w:firstLine="480" w:firstLineChars="200"/>
        <w:jc w:val="left"/>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委托期限：</w:t>
      </w:r>
      <w:r>
        <w:rPr>
          <w:rFonts w:hint="eastAsia" w:ascii="方正楷体_GBK" w:hAnsi="方正楷体_GBK" w:eastAsia="方正楷体_GBK" w:cs="方正楷体_GBK"/>
          <w:color w:val="auto"/>
          <w:sz w:val="24"/>
          <w:szCs w:val="24"/>
          <w:u w:val="single"/>
        </w:rPr>
        <w:t xml:space="preserve">                     </w:t>
      </w:r>
      <w:r>
        <w:rPr>
          <w:rFonts w:hint="eastAsia" w:ascii="方正楷体_GBK" w:hAnsi="方正楷体_GBK" w:eastAsia="方正楷体_GBK" w:cs="方正楷体_GBK"/>
          <w:color w:val="auto"/>
          <w:sz w:val="24"/>
          <w:szCs w:val="24"/>
        </w:rPr>
        <w:t>。</w:t>
      </w:r>
    </w:p>
    <w:p w14:paraId="50C37B62">
      <w:pPr>
        <w:spacing w:line="480" w:lineRule="auto"/>
        <w:ind w:firstLine="480" w:firstLineChars="200"/>
        <w:jc w:val="left"/>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代理人无转委托权。</w:t>
      </w:r>
    </w:p>
    <w:p w14:paraId="21BFBF07">
      <w:pPr>
        <w:spacing w:line="480" w:lineRule="auto"/>
        <w:ind w:left="0" w:leftChars="0" w:firstLine="0" w:firstLineChars="0"/>
        <w:jc w:val="left"/>
        <w:rPr>
          <w:rFonts w:hint="eastAsia" w:ascii="方正楷体_GBK" w:hAnsi="方正楷体_GBK" w:eastAsia="方正楷体_GBK" w:cs="方正楷体_GBK"/>
          <w:color w:val="auto"/>
          <w:sz w:val="24"/>
          <w:szCs w:val="24"/>
        </w:rPr>
      </w:pPr>
    </w:p>
    <w:p w14:paraId="67CEA1FE">
      <w:pPr>
        <w:spacing w:line="300" w:lineRule="auto"/>
        <w:ind w:firstLine="480"/>
        <w:rPr>
          <w:rFonts w:hint="eastAsia" w:ascii="方正楷体_GBK" w:hAnsi="方正楷体_GBK" w:eastAsia="方正楷体_GBK" w:cs="方正楷体_GBK"/>
          <w:color w:val="auto"/>
          <w:sz w:val="24"/>
          <w:szCs w:val="24"/>
        </w:rPr>
      </w:pPr>
    </w:p>
    <w:p w14:paraId="4974B50B">
      <w:pPr>
        <w:spacing w:line="300" w:lineRule="auto"/>
        <w:ind w:firstLine="480"/>
        <w:rPr>
          <w:rFonts w:hint="eastAsia" w:ascii="方正楷体_GBK" w:hAnsi="方正楷体_GBK" w:eastAsia="方正楷体_GBK" w:cs="方正楷体_GBK"/>
          <w:color w:val="auto"/>
          <w:sz w:val="24"/>
          <w:szCs w:val="24"/>
        </w:rPr>
      </w:pPr>
    </w:p>
    <w:p w14:paraId="136E1D4E">
      <w:pPr>
        <w:tabs>
          <w:tab w:val="left" w:pos="3600"/>
        </w:tabs>
        <w:spacing w:line="300" w:lineRule="auto"/>
        <w:ind w:firstLine="2640" w:firstLineChars="1100"/>
        <w:rPr>
          <w:rFonts w:hint="default" w:ascii="方正楷体_GBK" w:hAnsi="方正楷体_GBK" w:eastAsia="方正楷体_GBK" w:cs="方正楷体_GBK"/>
          <w:b w:val="0"/>
          <w:bCs/>
          <w:color w:val="auto"/>
          <w:sz w:val="24"/>
          <w:szCs w:val="24"/>
          <w:u w:val="single"/>
          <w:lang w:val="en-US" w:eastAsia="zh-CN"/>
        </w:rPr>
      </w:pPr>
      <w:r>
        <w:rPr>
          <w:rFonts w:hint="eastAsia" w:ascii="方正楷体_GBK" w:hAnsi="方正楷体_GBK" w:eastAsia="方正楷体_GBK" w:cs="方正楷体_GBK"/>
          <w:b w:val="0"/>
          <w:bCs/>
          <w:color w:val="auto"/>
          <w:sz w:val="24"/>
          <w:szCs w:val="24"/>
          <w:lang w:val="en-US"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（盖单位公章）</w:t>
      </w:r>
    </w:p>
    <w:p w14:paraId="7FAE56E8">
      <w:pPr>
        <w:spacing w:line="300" w:lineRule="auto"/>
        <w:ind w:left="3600" w:leftChars="1500" w:firstLine="480" w:firstLineChars="200"/>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sz w:val="24"/>
          <w:szCs w:val="24"/>
          <w:lang w:val="en-US" w:eastAsia="zh-CN"/>
        </w:rPr>
        <w:tab/>
      </w:r>
    </w:p>
    <w:p w14:paraId="14235E8E">
      <w:pPr>
        <w:spacing w:line="300" w:lineRule="auto"/>
        <w:ind w:firstLine="2640" w:firstLineChars="1100"/>
        <w:rPr>
          <w:rFonts w:hint="eastAsia" w:ascii="方正楷体_GBK" w:hAnsi="方正楷体_GBK" w:eastAsia="方正楷体_GBK" w:cs="方正楷体_GBK"/>
          <w:b w:val="0"/>
          <w:bCs/>
          <w:color w:val="auto"/>
          <w:sz w:val="24"/>
          <w:szCs w:val="24"/>
          <w:u w:val="none"/>
        </w:rPr>
      </w:pPr>
      <w:r>
        <w:rPr>
          <w:rFonts w:hint="eastAsia" w:ascii="方正楷体_GBK" w:hAnsi="方正楷体_GBK" w:eastAsia="方正楷体_GBK" w:cs="方正楷体_GBK"/>
          <w:b w:val="0"/>
          <w:bCs/>
          <w:color w:val="auto"/>
          <w:sz w:val="24"/>
          <w:szCs w:val="24"/>
        </w:rPr>
        <w:t>法定代表人</w:t>
      </w:r>
      <w:r>
        <w:rPr>
          <w:rFonts w:hint="eastAsia" w:ascii="方正楷体_GBK" w:hAnsi="方正楷体_GBK" w:eastAsia="方正楷体_GBK" w:cs="方正楷体_GBK"/>
          <w:b w:val="0"/>
          <w:bCs/>
          <w:color w:val="auto"/>
          <w:sz w:val="24"/>
          <w:szCs w:val="24"/>
          <w:lang w:eastAsia="zh-CN"/>
        </w:rPr>
        <w:t>（单位负责人）：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（签字）</w:t>
      </w:r>
      <w:r>
        <w:rPr>
          <w:rFonts w:hint="eastAsia" w:ascii="方正楷体_GBK" w:hAnsi="方正楷体_GBK" w:eastAsia="方正楷体_GBK" w:cs="方正楷体_GBK"/>
          <w:b w:val="0"/>
          <w:bCs/>
          <w:color w:val="auto"/>
          <w:sz w:val="24"/>
          <w:szCs w:val="24"/>
          <w:u w:val="none"/>
        </w:rPr>
        <w:t xml:space="preserve"> </w:t>
      </w:r>
    </w:p>
    <w:p w14:paraId="623EADD3">
      <w:pPr>
        <w:spacing w:line="300" w:lineRule="auto"/>
        <w:ind w:left="550" w:leftChars="229" w:firstLine="3273" w:firstLineChars="1364"/>
        <w:rPr>
          <w:rFonts w:hint="eastAsia" w:ascii="方正楷体_GBK" w:hAnsi="方正楷体_GBK" w:eastAsia="方正楷体_GBK" w:cs="方正楷体_GBK"/>
          <w:b w:val="0"/>
          <w:bCs/>
          <w:color w:val="auto"/>
          <w:sz w:val="24"/>
          <w:szCs w:val="24"/>
          <w:lang w:eastAsia="zh-CN"/>
        </w:rPr>
      </w:pPr>
    </w:p>
    <w:p w14:paraId="7852E725">
      <w:pPr>
        <w:spacing w:line="300" w:lineRule="auto"/>
        <w:ind w:firstLine="2640" w:firstLineChars="1100"/>
        <w:rPr>
          <w:rFonts w:hint="default" w:ascii="方正楷体_GBK" w:hAnsi="方正楷体_GBK" w:eastAsia="方正楷体_GBK" w:cs="方正楷体_GBK"/>
          <w:b w:val="0"/>
          <w:bCs/>
          <w:color w:val="auto"/>
          <w:sz w:val="24"/>
          <w:szCs w:val="24"/>
          <w:lang w:val="en-US"/>
        </w:rPr>
      </w:pPr>
      <w:r>
        <w:rPr>
          <w:rFonts w:hint="eastAsia" w:ascii="方正楷体_GBK" w:hAnsi="方正楷体_GBK" w:eastAsia="方正楷体_GBK" w:cs="方正楷体_GBK"/>
          <w:b w:val="0"/>
          <w:bCs/>
          <w:color w:val="auto"/>
          <w:sz w:val="24"/>
          <w:szCs w:val="24"/>
          <w:lang w:eastAsia="zh-CN"/>
        </w:rPr>
        <w:t>委托代理人：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（签字）</w:t>
      </w:r>
      <w:r>
        <w:rPr>
          <w:rFonts w:hint="eastAsia" w:ascii="方正楷体_GBK" w:hAnsi="方正楷体_GBK" w:eastAsia="方正楷体_GBK" w:cs="方正楷体_GBK"/>
          <w:b w:val="0"/>
          <w:bCs/>
          <w:color w:val="auto"/>
          <w:sz w:val="24"/>
          <w:szCs w:val="24"/>
          <w:u w:val="none"/>
        </w:rPr>
        <w:t xml:space="preserve"> </w:t>
      </w:r>
    </w:p>
    <w:p w14:paraId="798E717B">
      <w:pPr>
        <w:spacing w:line="300" w:lineRule="auto"/>
        <w:ind w:left="550" w:leftChars="229" w:firstLine="3273" w:firstLineChars="1364"/>
        <w:rPr>
          <w:rFonts w:hint="eastAsia" w:ascii="方正楷体_GBK" w:hAnsi="方正楷体_GBK" w:eastAsia="方正楷体_GBK" w:cs="方正楷体_GBK"/>
          <w:b w:val="0"/>
          <w:bCs/>
          <w:color w:val="auto"/>
          <w:sz w:val="24"/>
          <w:szCs w:val="24"/>
        </w:rPr>
      </w:pPr>
    </w:p>
    <w:p w14:paraId="113DDC2E">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32CC37CC">
      <w:pPr>
        <w:adjustRightInd w:val="0"/>
        <w:spacing w:line="300" w:lineRule="auto"/>
        <w:ind w:left="709" w:firstLine="480"/>
        <w:textAlignment w:val="baseline"/>
        <w:rPr>
          <w:rFonts w:hint="eastAsia" w:ascii="方正楷体_GBK" w:hAnsi="方正楷体_GBK" w:eastAsia="方正楷体_GBK" w:cs="方正楷体_GBK"/>
          <w:color w:val="auto"/>
          <w:kern w:val="0"/>
          <w:szCs w:val="21"/>
        </w:rPr>
      </w:pPr>
    </w:p>
    <w:p w14:paraId="6A297FB2">
      <w:pPr>
        <w:adjustRightInd w:val="0"/>
        <w:spacing w:line="300" w:lineRule="auto"/>
        <w:ind w:left="709" w:firstLine="480"/>
        <w:textAlignment w:val="baseline"/>
        <w:rPr>
          <w:rFonts w:hint="eastAsia" w:ascii="方正楷体_GBK" w:hAnsi="方正楷体_GBK" w:eastAsia="方正楷体_GBK" w:cs="方正楷体_GBK"/>
          <w:color w:val="auto"/>
          <w:kern w:val="0"/>
          <w:szCs w:val="21"/>
        </w:rPr>
      </w:pPr>
    </w:p>
    <w:p w14:paraId="020BBFF2">
      <w:pPr>
        <w:spacing w:line="300" w:lineRule="auto"/>
        <w:ind w:left="480" w:firstLine="480"/>
        <w:rPr>
          <w:rFonts w:hint="eastAsia" w:ascii="方正楷体_GBK" w:hAnsi="方正楷体_GBK" w:eastAsia="方正楷体_GBK" w:cs="方正楷体_GBK"/>
          <w:bCs/>
          <w:color w:val="auto"/>
          <w:szCs w:val="21"/>
        </w:rPr>
      </w:pPr>
    </w:p>
    <w:p w14:paraId="31AB1013">
      <w:pPr>
        <w:spacing w:line="300" w:lineRule="auto"/>
        <w:ind w:left="480" w:firstLine="480"/>
        <w:rPr>
          <w:rFonts w:hint="eastAsia" w:ascii="方正楷体_GBK" w:hAnsi="方正楷体_GBK" w:eastAsia="方正楷体_GBK" w:cs="方正楷体_GBK"/>
          <w:bCs/>
          <w:color w:val="auto"/>
          <w:szCs w:val="21"/>
        </w:rPr>
      </w:pPr>
    </w:p>
    <w:p w14:paraId="08327071">
      <w:pPr>
        <w:spacing w:line="300" w:lineRule="auto"/>
        <w:ind w:firstLine="480"/>
        <w:rPr>
          <w:rFonts w:ascii="黑体" w:hAnsi="黑体" w:eastAsia="黑体" w:cs="Times"/>
          <w:b/>
          <w:color w:val="auto"/>
          <w:sz w:val="30"/>
          <w:szCs w:val="30"/>
        </w:rPr>
      </w:pPr>
      <w:r>
        <w:rPr>
          <w:rFonts w:hint="eastAsia" w:ascii="方正楷体_GBK" w:hAnsi="方正楷体_GBK" w:eastAsia="方正楷体_GBK" w:cs="方正楷体_GBK"/>
          <w:color w:val="auto"/>
          <w:szCs w:val="21"/>
        </w:rPr>
        <w:t>注：除可填报内容外，对本委托书的任何修改将被视为非实质性响应，从而可能导致该应答被拒绝。</w:t>
      </w:r>
      <w:r>
        <w:rPr>
          <w:rFonts w:hint="eastAsia" w:ascii="方正楷体_GBK" w:hAnsi="方正楷体_GBK" w:eastAsia="方正楷体_GBK" w:cs="方正楷体_GBK"/>
          <w:color w:val="auto"/>
          <w:szCs w:val="21"/>
          <w:u w:val="single"/>
          <w:lang w:eastAsia="zh-CN"/>
        </w:rPr>
        <w:t>本页后</w:t>
      </w:r>
      <w:r>
        <w:rPr>
          <w:rFonts w:hint="eastAsia" w:ascii="方正楷体_GBK" w:hAnsi="方正楷体_GBK" w:eastAsia="方正楷体_GBK" w:cs="方正楷体_GBK"/>
          <w:color w:val="auto"/>
          <w:sz w:val="24"/>
          <w:szCs w:val="22"/>
          <w:u w:val="single"/>
        </w:rPr>
        <w:t>附：法定代表人（单位负责人）身份证复印件及委托代理人身份证复印件</w:t>
      </w:r>
      <w:r>
        <w:rPr>
          <w:rFonts w:hint="eastAsia" w:ascii="方正楷体_GBK" w:hAnsi="方正楷体_GBK" w:eastAsia="方正楷体_GBK" w:cs="方正楷体_GBK"/>
          <w:color w:val="auto"/>
          <w:sz w:val="24"/>
          <w:szCs w:val="22"/>
          <w:u w:val="single"/>
          <w:lang w:eastAsia="zh-CN"/>
        </w:rPr>
        <w:t>。</w:t>
      </w:r>
      <w:r>
        <w:rPr>
          <w:rFonts w:ascii="黑体" w:hAnsi="黑体" w:eastAsia="黑体" w:cs="Times"/>
          <w:b/>
          <w:color w:val="auto"/>
          <w:sz w:val="30"/>
          <w:szCs w:val="30"/>
        </w:rPr>
        <w:br w:type="page"/>
      </w:r>
    </w:p>
    <w:p w14:paraId="1F362BDC">
      <w:pPr>
        <w:pStyle w:val="3"/>
        <w:bidi w:val="0"/>
        <w:rPr>
          <w:rFonts w:hint="eastAsia" w:ascii="黑体" w:hAnsi="Times" w:eastAsia="黑体" w:cs="Times"/>
          <w:color w:val="auto"/>
          <w:szCs w:val="32"/>
          <w:lang w:eastAsia="zh-CN"/>
        </w:rPr>
      </w:pPr>
      <w:bookmarkStart w:id="36" w:name="_Toc720922928"/>
      <w:r>
        <w:rPr>
          <w:rFonts w:hint="eastAsia"/>
          <w:color w:val="auto"/>
          <w:lang w:eastAsia="zh-CN"/>
        </w:rPr>
        <w:t>企业基本情况</w:t>
      </w:r>
      <w:bookmarkEnd w:id="36"/>
    </w:p>
    <w:p w14:paraId="5E932301">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企业基本情况表</w:t>
      </w:r>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4197"/>
        <w:gridCol w:w="3854"/>
      </w:tblGrid>
      <w:tr w14:paraId="549E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restart"/>
            <w:tcBorders>
              <w:right w:val="single" w:color="auto" w:sz="4" w:space="0"/>
            </w:tcBorders>
            <w:vAlign w:val="center"/>
          </w:tcPr>
          <w:p w14:paraId="3AB92504">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基</w:t>
            </w:r>
          </w:p>
          <w:p w14:paraId="2A825983">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本</w:t>
            </w:r>
          </w:p>
          <w:p w14:paraId="0214213B">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情</w:t>
            </w:r>
          </w:p>
          <w:p w14:paraId="6785A84B">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况</w:t>
            </w:r>
          </w:p>
        </w:tc>
        <w:tc>
          <w:tcPr>
            <w:tcW w:w="8051" w:type="dxa"/>
            <w:gridSpan w:val="2"/>
            <w:tcBorders>
              <w:left w:val="single" w:color="auto" w:sz="4" w:space="0"/>
            </w:tcBorders>
            <w:vAlign w:val="center"/>
          </w:tcPr>
          <w:p w14:paraId="076D649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应答人全称：</w:t>
            </w:r>
          </w:p>
        </w:tc>
      </w:tr>
      <w:tr w14:paraId="7B8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21" w:type="dxa"/>
            <w:vMerge w:val="continue"/>
            <w:tcBorders>
              <w:right w:val="single" w:color="auto" w:sz="4" w:space="0"/>
            </w:tcBorders>
          </w:tcPr>
          <w:p w14:paraId="0B1F900F">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left w:val="single" w:color="auto" w:sz="4" w:space="0"/>
              <w:bottom w:val="single" w:color="auto" w:sz="4" w:space="0"/>
              <w:right w:val="single" w:color="auto" w:sz="4" w:space="0"/>
            </w:tcBorders>
            <w:vAlign w:val="center"/>
          </w:tcPr>
          <w:p w14:paraId="2D0E0A5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法定代表人：</w:t>
            </w:r>
          </w:p>
        </w:tc>
        <w:tc>
          <w:tcPr>
            <w:tcW w:w="3854" w:type="dxa"/>
            <w:tcBorders>
              <w:left w:val="single" w:color="auto" w:sz="4" w:space="0"/>
              <w:bottom w:val="single" w:color="auto" w:sz="4" w:space="0"/>
            </w:tcBorders>
            <w:vAlign w:val="center"/>
          </w:tcPr>
          <w:p w14:paraId="308745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公司</w:t>
            </w:r>
            <w:r>
              <w:rPr>
                <w:rFonts w:hint="eastAsia" w:ascii="方正楷体_GBK" w:hAnsi="方正楷体_GBK" w:eastAsia="方正楷体_GBK" w:cs="方正楷体_GBK"/>
                <w:color w:val="auto"/>
                <w:lang w:eastAsia="zh-CN"/>
              </w:rPr>
              <w:t>类型</w:t>
            </w:r>
            <w:r>
              <w:rPr>
                <w:rFonts w:hint="eastAsia" w:ascii="方正楷体_GBK" w:hAnsi="方正楷体_GBK" w:eastAsia="方正楷体_GBK" w:cs="方正楷体_GBK"/>
                <w:color w:val="auto"/>
              </w:rPr>
              <w:t>：</w:t>
            </w:r>
          </w:p>
        </w:tc>
      </w:tr>
      <w:tr w14:paraId="4C3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21" w:type="dxa"/>
            <w:vMerge w:val="continue"/>
            <w:tcBorders>
              <w:right w:val="single" w:color="auto" w:sz="4" w:space="0"/>
            </w:tcBorders>
          </w:tcPr>
          <w:p w14:paraId="6CA92765">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left w:val="single" w:color="auto" w:sz="4" w:space="0"/>
              <w:bottom w:val="single" w:color="auto" w:sz="4" w:space="0"/>
              <w:right w:val="single" w:color="auto" w:sz="4" w:space="0"/>
            </w:tcBorders>
            <w:vAlign w:val="center"/>
          </w:tcPr>
          <w:p w14:paraId="5BFBC3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成立日期：</w:t>
            </w:r>
          </w:p>
        </w:tc>
        <w:tc>
          <w:tcPr>
            <w:tcW w:w="3854" w:type="dxa"/>
            <w:tcBorders>
              <w:left w:val="single" w:color="auto" w:sz="4" w:space="0"/>
              <w:bottom w:val="single" w:color="auto" w:sz="4" w:space="0"/>
            </w:tcBorders>
            <w:vAlign w:val="center"/>
          </w:tcPr>
          <w:p w14:paraId="0BF5F2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注册资本</w:t>
            </w:r>
            <w:r>
              <w:rPr>
                <w:rFonts w:hint="eastAsia" w:ascii="方正楷体_GBK" w:hAnsi="方正楷体_GBK" w:eastAsia="方正楷体_GBK" w:cs="方正楷体_GBK"/>
                <w:color w:val="auto"/>
              </w:rPr>
              <w:t>：</w:t>
            </w:r>
          </w:p>
        </w:tc>
      </w:tr>
      <w:tr w14:paraId="03F1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46B8D28B">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bottom w:val="single" w:color="auto" w:sz="4" w:space="0"/>
              <w:right w:val="single" w:color="auto" w:sz="4" w:space="0"/>
            </w:tcBorders>
            <w:vAlign w:val="center"/>
          </w:tcPr>
          <w:p w14:paraId="7BF6E0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地址：</w:t>
            </w:r>
          </w:p>
        </w:tc>
        <w:tc>
          <w:tcPr>
            <w:tcW w:w="3854" w:type="dxa"/>
            <w:tcBorders>
              <w:top w:val="single" w:color="auto" w:sz="4" w:space="0"/>
              <w:left w:val="single" w:color="auto" w:sz="4" w:space="0"/>
              <w:bottom w:val="single" w:color="auto" w:sz="4" w:space="0"/>
            </w:tcBorders>
            <w:vAlign w:val="center"/>
          </w:tcPr>
          <w:p w14:paraId="21398E4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邮编：</w:t>
            </w:r>
          </w:p>
        </w:tc>
      </w:tr>
      <w:tr w14:paraId="09A0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14803220">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right w:val="single" w:color="auto" w:sz="4" w:space="0"/>
            </w:tcBorders>
            <w:vAlign w:val="center"/>
          </w:tcPr>
          <w:p w14:paraId="47D8409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电话：</w:t>
            </w:r>
          </w:p>
        </w:tc>
        <w:tc>
          <w:tcPr>
            <w:tcW w:w="3854" w:type="dxa"/>
            <w:tcBorders>
              <w:top w:val="single" w:color="auto" w:sz="4" w:space="0"/>
              <w:left w:val="single" w:color="auto" w:sz="4" w:space="0"/>
            </w:tcBorders>
            <w:vAlign w:val="center"/>
          </w:tcPr>
          <w:p w14:paraId="284D24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传真：</w:t>
            </w:r>
          </w:p>
        </w:tc>
      </w:tr>
      <w:tr w14:paraId="2262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tcBorders>
              <w:right w:val="single" w:color="auto" w:sz="4" w:space="0"/>
            </w:tcBorders>
          </w:tcPr>
          <w:p w14:paraId="7C6717E6">
            <w:pPr>
              <w:spacing w:line="360" w:lineRule="auto"/>
              <w:ind w:firstLine="0" w:firstLineChars="0"/>
              <w:jc w:val="center"/>
              <w:rPr>
                <w:rFonts w:hint="eastAsia" w:ascii="方正楷体_GBK" w:hAnsi="方正楷体_GBK" w:eastAsia="方正楷体_GBK" w:cs="方正楷体_GBK"/>
                <w:color w:val="auto"/>
                <w:szCs w:val="24"/>
              </w:rPr>
            </w:pPr>
          </w:p>
        </w:tc>
        <w:tc>
          <w:tcPr>
            <w:tcW w:w="4197" w:type="dxa"/>
            <w:tcBorders>
              <w:top w:val="single" w:color="auto" w:sz="4" w:space="0"/>
              <w:left w:val="single" w:color="auto" w:sz="4" w:space="0"/>
              <w:right w:val="single" w:color="auto" w:sz="4" w:space="0"/>
            </w:tcBorders>
            <w:vAlign w:val="center"/>
          </w:tcPr>
          <w:p w14:paraId="79C238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现有职工人数：</w:t>
            </w:r>
          </w:p>
        </w:tc>
        <w:tc>
          <w:tcPr>
            <w:tcW w:w="3854" w:type="dxa"/>
            <w:tcBorders>
              <w:top w:val="single" w:color="auto" w:sz="4" w:space="0"/>
              <w:left w:val="single" w:color="auto" w:sz="4" w:space="0"/>
            </w:tcBorders>
            <w:vAlign w:val="center"/>
          </w:tcPr>
          <w:p w14:paraId="18273F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联系人：</w:t>
            </w:r>
          </w:p>
        </w:tc>
      </w:tr>
      <w:tr w14:paraId="17C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21" w:type="dxa"/>
            <w:tcBorders>
              <w:right w:val="single" w:color="auto" w:sz="4" w:space="0"/>
            </w:tcBorders>
            <w:vAlign w:val="center"/>
          </w:tcPr>
          <w:p w14:paraId="175FE065">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经</w:t>
            </w:r>
          </w:p>
          <w:p w14:paraId="32B9E755">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营</w:t>
            </w:r>
          </w:p>
          <w:p w14:paraId="08D23A4E">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范</w:t>
            </w:r>
          </w:p>
          <w:p w14:paraId="69B25173">
            <w:pPr>
              <w:spacing w:line="360" w:lineRule="auto"/>
              <w:ind w:firstLine="0" w:firstLineChars="0"/>
              <w:jc w:val="center"/>
              <w:rPr>
                <w:rFonts w:hint="eastAsia" w:ascii="方正楷体_GBK" w:hAnsi="方正楷体_GBK" w:eastAsia="方正楷体_GBK" w:cs="方正楷体_GBK"/>
                <w:color w:val="auto"/>
                <w:szCs w:val="24"/>
                <w:lang w:eastAsia="zh-CN"/>
              </w:rPr>
            </w:pPr>
            <w:r>
              <w:rPr>
                <w:rFonts w:hint="eastAsia" w:ascii="方正楷体_GBK" w:hAnsi="方正楷体_GBK" w:eastAsia="方正楷体_GBK" w:cs="方正楷体_GBK"/>
                <w:color w:val="auto"/>
                <w:szCs w:val="24"/>
                <w:lang w:eastAsia="zh-CN"/>
              </w:rPr>
              <w:t>围</w:t>
            </w:r>
          </w:p>
        </w:tc>
        <w:tc>
          <w:tcPr>
            <w:tcW w:w="8051" w:type="dxa"/>
            <w:gridSpan w:val="2"/>
            <w:tcBorders>
              <w:left w:val="single" w:color="auto" w:sz="4" w:space="0"/>
              <w:bottom w:val="single" w:color="auto" w:sz="4" w:space="0"/>
            </w:tcBorders>
            <w:vAlign w:val="center"/>
          </w:tcPr>
          <w:p w14:paraId="4AF422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楷体_GBK" w:hAnsi="方正楷体_GBK" w:eastAsia="方正楷体_GBK" w:cs="方正楷体_GBK"/>
                <w:color w:val="auto"/>
                <w:szCs w:val="24"/>
              </w:rPr>
            </w:pPr>
          </w:p>
        </w:tc>
      </w:tr>
      <w:tr w14:paraId="5BF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Borders>
              <w:right w:val="single" w:color="auto" w:sz="4" w:space="0"/>
            </w:tcBorders>
            <w:vAlign w:val="center"/>
          </w:tcPr>
          <w:p w14:paraId="4AEA6A39">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合</w:t>
            </w:r>
          </w:p>
          <w:p w14:paraId="2AE835B3">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作</w:t>
            </w:r>
          </w:p>
          <w:p w14:paraId="0166A75D">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情</w:t>
            </w:r>
          </w:p>
          <w:p w14:paraId="00F3ED06">
            <w:pPr>
              <w:spacing w:line="360" w:lineRule="auto"/>
              <w:ind w:firstLine="0" w:firstLineChars="0"/>
              <w:jc w:val="center"/>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rPr>
              <w:t>况</w:t>
            </w:r>
          </w:p>
        </w:tc>
        <w:tc>
          <w:tcPr>
            <w:tcW w:w="8051" w:type="dxa"/>
            <w:gridSpan w:val="2"/>
            <w:tcBorders>
              <w:left w:val="single" w:color="auto" w:sz="4" w:space="0"/>
            </w:tcBorders>
          </w:tcPr>
          <w:p w14:paraId="72B31E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应答人典型客户：</w:t>
            </w:r>
          </w:p>
          <w:p w14:paraId="2567D4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楷体_GBK" w:hAnsi="方正楷体_GBK" w:eastAsia="方正楷体_GBK" w:cs="方正楷体_GBK"/>
                <w:color w:val="auto"/>
              </w:rPr>
            </w:pPr>
          </w:p>
          <w:p w14:paraId="520A1CBA">
            <w:pPr>
              <w:spacing w:line="360" w:lineRule="auto"/>
              <w:ind w:firstLine="0" w:firstLineChars="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5C12F1EB">
            <w:pPr>
              <w:spacing w:line="360" w:lineRule="auto"/>
              <w:ind w:firstLine="0" w:firstLineChars="0"/>
              <w:rPr>
                <w:rFonts w:hint="eastAsia" w:ascii="方正楷体_GBK" w:hAnsi="方正楷体_GBK" w:eastAsia="方正楷体_GBK" w:cs="方正楷体_GBK"/>
                <w:color w:val="auto"/>
                <w:u w:val="single"/>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217F9C1A">
            <w:pPr>
              <w:spacing w:line="360" w:lineRule="auto"/>
              <w:ind w:firstLine="0" w:firstLineChars="0"/>
              <w:rPr>
                <w:rFonts w:hint="eastAsia" w:ascii="方正楷体_GBK" w:hAnsi="方正楷体_GBK" w:eastAsia="方正楷体_GBK" w:cs="方正楷体_GBK"/>
                <w:color w:val="auto"/>
                <w:u w:val="single"/>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5D84CF2E">
            <w:pPr>
              <w:spacing w:line="360" w:lineRule="auto"/>
              <w:ind w:firstLine="0" w:firstLineChars="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p w14:paraId="27A65F2D">
            <w:pPr>
              <w:spacing w:line="360" w:lineRule="auto"/>
              <w:ind w:firstLine="0" w:firstLineChars="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单位名称：</w:t>
            </w:r>
            <w:r>
              <w:rPr>
                <w:rFonts w:hint="eastAsia" w:ascii="方正楷体_GBK" w:hAnsi="方正楷体_GBK" w:eastAsia="方正楷体_GBK" w:cs="方正楷体_GBK"/>
                <w:color w:val="auto"/>
                <w:u w:val="single"/>
              </w:rPr>
              <w:t xml:space="preserve">                      </w:t>
            </w:r>
            <w:r>
              <w:rPr>
                <w:rFonts w:hint="eastAsia" w:ascii="方正楷体_GBK" w:hAnsi="方正楷体_GBK" w:eastAsia="方正楷体_GBK" w:cs="方正楷体_GBK"/>
                <w:color w:val="auto"/>
              </w:rPr>
              <w:t>合作内容：</w:t>
            </w:r>
            <w:r>
              <w:rPr>
                <w:rFonts w:hint="eastAsia" w:ascii="方正楷体_GBK" w:hAnsi="方正楷体_GBK" w:eastAsia="方正楷体_GBK" w:cs="方正楷体_GBK"/>
                <w:color w:val="auto"/>
                <w:u w:val="single"/>
              </w:rPr>
              <w:t xml:space="preserve">                       </w:t>
            </w:r>
          </w:p>
        </w:tc>
      </w:tr>
    </w:tbl>
    <w:p w14:paraId="43680C20">
      <w:pPr>
        <w:spacing w:line="360" w:lineRule="auto"/>
        <w:ind w:firstLine="480"/>
        <w:rPr>
          <w:rFonts w:hint="eastAsia" w:ascii="方正楷体_GBK" w:hAnsi="方正楷体_GBK" w:eastAsia="方正楷体_GBK" w:cs="方正楷体_GBK"/>
          <w:color w:val="auto"/>
          <w:szCs w:val="21"/>
        </w:rPr>
      </w:pPr>
      <w:r>
        <w:rPr>
          <w:rFonts w:hint="eastAsia" w:ascii="方正楷体_GBK" w:hAnsi="方正楷体_GBK" w:eastAsia="方正楷体_GBK" w:cs="方正楷体_GBK"/>
          <w:color w:val="auto"/>
          <w:szCs w:val="21"/>
        </w:rPr>
        <w:t>（表格不够可自行延展）</w:t>
      </w:r>
    </w:p>
    <w:p w14:paraId="12071412">
      <w:pPr>
        <w:spacing w:line="360" w:lineRule="auto"/>
        <w:ind w:firstLine="480"/>
        <w:rPr>
          <w:rFonts w:hint="eastAsia" w:ascii="方正楷体_GBK" w:hAnsi="方正楷体_GBK" w:eastAsia="方正楷体_GBK" w:cs="方正楷体_GBK"/>
          <w:color w:val="auto"/>
          <w:szCs w:val="21"/>
        </w:rPr>
      </w:pPr>
      <w:r>
        <w:rPr>
          <w:rFonts w:hint="eastAsia" w:ascii="方正楷体_GBK" w:hAnsi="方正楷体_GBK" w:eastAsia="方正楷体_GBK" w:cs="方正楷体_GBK"/>
          <w:color w:val="auto"/>
          <w:szCs w:val="21"/>
        </w:rPr>
        <w:t>应答人保证上述声明的真实性和准确性。</w:t>
      </w:r>
    </w:p>
    <w:p w14:paraId="7C6B5820">
      <w:pPr>
        <w:spacing w:line="360" w:lineRule="auto"/>
        <w:ind w:right="420" w:firstLine="0" w:firstLineChars="0"/>
        <w:rPr>
          <w:rFonts w:hint="eastAsia" w:ascii="方正楷体_GBK" w:hAnsi="方正楷体_GBK" w:eastAsia="方正楷体_GBK" w:cs="方正楷体_GBK"/>
          <w:color w:val="auto"/>
          <w:szCs w:val="21"/>
        </w:rPr>
      </w:pPr>
    </w:p>
    <w:p w14:paraId="2537F8C3">
      <w:pPr>
        <w:tabs>
          <w:tab w:val="left" w:pos="3600"/>
        </w:tabs>
        <w:spacing w:line="300" w:lineRule="auto"/>
        <w:ind w:firstLine="2640" w:firstLineChars="1100"/>
        <w:rPr>
          <w:rFonts w:hint="eastAsia" w:ascii="方正楷体_GBK" w:hAnsi="方正楷体_GBK" w:eastAsia="方正楷体_GBK" w:cs="方正楷体_GBK"/>
          <w:b w:val="0"/>
          <w:bCs/>
          <w:color w:val="auto"/>
          <w:sz w:val="24"/>
          <w:szCs w:val="24"/>
          <w:lang w:val="en-US" w:eastAsia="zh-CN"/>
        </w:rPr>
      </w:pPr>
    </w:p>
    <w:p w14:paraId="2ED8FAC6">
      <w:pPr>
        <w:tabs>
          <w:tab w:val="left" w:pos="3600"/>
        </w:tabs>
        <w:spacing w:line="300" w:lineRule="auto"/>
        <w:ind w:firstLine="2640" w:firstLineChars="1100"/>
        <w:rPr>
          <w:rFonts w:hint="default" w:ascii="方正楷体_GBK" w:hAnsi="方正楷体_GBK" w:eastAsia="方正楷体_GBK" w:cs="方正楷体_GBK"/>
          <w:b w:val="0"/>
          <w:bCs/>
          <w:color w:val="auto"/>
          <w:sz w:val="24"/>
          <w:szCs w:val="24"/>
          <w:u w:val="single"/>
          <w:lang w:val="en-US" w:eastAsia="zh-CN"/>
        </w:rPr>
      </w:pPr>
      <w:r>
        <w:rPr>
          <w:rFonts w:hint="eastAsia" w:ascii="方正楷体_GBK" w:hAnsi="方正楷体_GBK" w:eastAsia="方正楷体_GBK" w:cs="方正楷体_GBK"/>
          <w:b w:val="0"/>
          <w:bCs/>
          <w:color w:val="auto"/>
          <w:sz w:val="24"/>
          <w:szCs w:val="24"/>
          <w:lang w:val="en-US" w:eastAsia="zh-CN"/>
        </w:rPr>
        <w:t>应答人：</w:t>
      </w:r>
      <w:r>
        <w:rPr>
          <w:rFonts w:hint="eastAsia" w:ascii="方正楷体_GBK" w:hAnsi="方正楷体_GBK" w:eastAsia="方正楷体_GBK" w:cs="方正楷体_GBK"/>
          <w:b w:val="0"/>
          <w:bCs/>
          <w:color w:val="auto"/>
          <w:sz w:val="24"/>
          <w:szCs w:val="24"/>
          <w:u w:val="single"/>
          <w:lang w:val="en-US" w:eastAsia="zh-CN"/>
        </w:rPr>
        <w:t xml:space="preserve">                            </w:t>
      </w:r>
      <w:r>
        <w:rPr>
          <w:rFonts w:hint="eastAsia" w:ascii="方正楷体_GBK" w:hAnsi="方正楷体_GBK" w:eastAsia="方正楷体_GBK" w:cs="方正楷体_GBK"/>
          <w:b w:val="0"/>
          <w:bCs/>
          <w:color w:val="auto"/>
          <w:sz w:val="24"/>
          <w:szCs w:val="24"/>
          <w:u w:val="none"/>
          <w:lang w:val="en-US" w:eastAsia="zh-CN"/>
        </w:rPr>
        <w:t>（盖单位公章）</w:t>
      </w:r>
    </w:p>
    <w:p w14:paraId="07941D4B">
      <w:pPr>
        <w:spacing w:line="300" w:lineRule="auto"/>
        <w:ind w:left="3600" w:leftChars="1500" w:firstLine="480" w:firstLineChars="200"/>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sz w:val="24"/>
          <w:szCs w:val="24"/>
          <w:lang w:val="en-US" w:eastAsia="zh-CN"/>
        </w:rPr>
        <w:tab/>
      </w:r>
    </w:p>
    <w:p w14:paraId="1D4E46A9">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344F425A">
      <w:pPr>
        <w:numPr>
          <w:ilvl w:val="0"/>
          <w:numId w:val="0"/>
        </w:numPr>
        <w:bidi w:val="0"/>
        <w:rPr>
          <w:rFonts w:hint="eastAsia" w:ascii="方正楷体_GBK" w:hAnsi="方正楷体_GBK" w:eastAsia="方正楷体_GBK" w:cs="方正楷体_GBK"/>
          <w:color w:val="auto"/>
          <w:lang w:val="en-US" w:eastAsia="zh-CN"/>
        </w:rPr>
      </w:pPr>
    </w:p>
    <w:p w14:paraId="150660A4">
      <w:pPr>
        <w:numPr>
          <w:ilvl w:val="0"/>
          <w:numId w:val="0"/>
        </w:numPr>
        <w:bidi w:val="0"/>
        <w:rPr>
          <w:rFonts w:hint="eastAsia" w:ascii="方正楷体_GBK" w:hAnsi="方正楷体_GBK" w:eastAsia="方正楷体_GBK" w:cs="方正楷体_GBK"/>
          <w:color w:val="auto"/>
          <w:lang w:val="en-US" w:eastAsia="zh-CN"/>
        </w:rPr>
      </w:pPr>
    </w:p>
    <w:p w14:paraId="6E89E339">
      <w:pPr>
        <w:numPr>
          <w:ilvl w:val="0"/>
          <w:numId w:val="0"/>
        </w:numPr>
        <w:bidi w:val="0"/>
        <w:rPr>
          <w:rFonts w:hint="eastAsia" w:ascii="方正楷体_GBK" w:hAnsi="方正楷体_GBK" w:eastAsia="方正楷体_GBK" w:cs="方正楷体_GBK"/>
          <w:color w:val="auto"/>
          <w:lang w:val="en-US" w:eastAsia="zh-CN"/>
        </w:rPr>
      </w:pPr>
    </w:p>
    <w:p w14:paraId="395BB6B8">
      <w:pPr>
        <w:pStyle w:val="3"/>
        <w:bidi w:val="0"/>
        <w:rPr>
          <w:rFonts w:hint="eastAsia" w:ascii="微软雅黑" w:hAnsi="微软雅黑" w:eastAsia="微软雅黑"/>
          <w:color w:val="auto"/>
          <w:lang w:val="en-US" w:eastAsia="zh-CN"/>
        </w:rPr>
      </w:pPr>
      <w:bookmarkStart w:id="37" w:name="_Toc554887938"/>
      <w:r>
        <w:rPr>
          <w:rFonts w:hint="eastAsia" w:ascii="微软雅黑" w:hAnsi="微软雅黑" w:eastAsia="微软雅黑"/>
          <w:color w:val="auto"/>
          <w:lang w:val="en-US" w:eastAsia="zh-CN"/>
        </w:rPr>
        <w:t>企业财务状况</w:t>
      </w:r>
      <w:bookmarkEnd w:id="37"/>
    </w:p>
    <w:p w14:paraId="1A8C531F">
      <w:pPr>
        <w:spacing w:before="88" w:line="213" w:lineRule="auto"/>
        <w:ind w:left="36"/>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5"/>
          <w:sz w:val="24"/>
          <w:szCs w:val="24"/>
        </w:rPr>
        <w:t>1</w:t>
      </w:r>
      <w:r>
        <w:rPr>
          <w:rFonts w:hint="eastAsia" w:ascii="方正楷体_GBK" w:hAnsi="方正楷体_GBK" w:eastAsia="方正楷体_GBK" w:cs="方正楷体_GBK"/>
          <w:color w:val="auto"/>
          <w:spacing w:val="-4"/>
          <w:sz w:val="24"/>
          <w:szCs w:val="24"/>
        </w:rPr>
        <w:t>.营业额</w:t>
      </w:r>
    </w:p>
    <w:tbl>
      <w:tblPr>
        <w:tblStyle w:val="19"/>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3918"/>
        <w:gridCol w:w="2490"/>
      </w:tblGrid>
      <w:tr w14:paraId="0D8F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70" w:type="dxa"/>
            <w:gridSpan w:val="3"/>
            <w:noWrap w:val="0"/>
            <w:vAlign w:val="top"/>
          </w:tcPr>
          <w:p w14:paraId="0E1BDE2A">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近三年营业额</w:t>
            </w:r>
          </w:p>
        </w:tc>
      </w:tr>
      <w:tr w14:paraId="344E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962" w:type="dxa"/>
            <w:noWrap w:val="0"/>
            <w:vAlign w:val="top"/>
          </w:tcPr>
          <w:p w14:paraId="21728D5A">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6"/>
                <w:sz w:val="24"/>
                <w:szCs w:val="24"/>
              </w:rPr>
              <w:t>财</w:t>
            </w:r>
            <w:r>
              <w:rPr>
                <w:rFonts w:hint="eastAsia" w:ascii="方正楷体_GBK" w:hAnsi="方正楷体_GBK" w:eastAsia="方正楷体_GBK" w:cs="方正楷体_GBK"/>
                <w:color w:val="auto"/>
                <w:spacing w:val="-3"/>
                <w:sz w:val="24"/>
                <w:szCs w:val="24"/>
              </w:rPr>
              <w:t>务年度</w:t>
            </w:r>
          </w:p>
        </w:tc>
        <w:tc>
          <w:tcPr>
            <w:tcW w:w="3918" w:type="dxa"/>
            <w:noWrap w:val="0"/>
            <w:vAlign w:val="top"/>
          </w:tcPr>
          <w:p w14:paraId="3BB9A63A">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0"/>
                <w:sz w:val="24"/>
                <w:szCs w:val="24"/>
              </w:rPr>
              <w:t>营业额(单位：元)</w:t>
            </w:r>
          </w:p>
        </w:tc>
        <w:tc>
          <w:tcPr>
            <w:tcW w:w="2490" w:type="dxa"/>
            <w:noWrap w:val="0"/>
            <w:vAlign w:val="top"/>
          </w:tcPr>
          <w:p w14:paraId="37C092C9">
            <w:pPr>
              <w:keepNext w:val="0"/>
              <w:keepLines w:val="0"/>
              <w:pageBreakBefore w:val="0"/>
              <w:widowControl w:val="0"/>
              <w:kinsoku/>
              <w:wordWrap/>
              <w:overflowPunct/>
              <w:topLinePunct w:val="0"/>
              <w:autoSpaceDE/>
              <w:autoSpaceDN/>
              <w:bidi w:val="0"/>
              <w:adjustRightInd/>
              <w:snapToGrid/>
              <w:spacing w:before="85" w:line="21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 xml:space="preserve">备   </w:t>
            </w:r>
            <w:r>
              <w:rPr>
                <w:rFonts w:hint="eastAsia" w:ascii="方正楷体_GBK" w:hAnsi="方正楷体_GBK" w:eastAsia="方正楷体_GBK" w:cs="方正楷体_GBK"/>
                <w:color w:val="auto"/>
                <w:spacing w:val="1"/>
                <w:sz w:val="24"/>
                <w:szCs w:val="24"/>
              </w:rPr>
              <w:t xml:space="preserve"> 注</w:t>
            </w:r>
          </w:p>
        </w:tc>
      </w:tr>
      <w:tr w14:paraId="3CE4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62" w:type="dxa"/>
            <w:noWrap w:val="0"/>
            <w:vAlign w:val="top"/>
          </w:tcPr>
          <w:p w14:paraId="4D86E1BC">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2023</w:t>
            </w:r>
            <w:r>
              <w:rPr>
                <w:rFonts w:hint="eastAsia" w:ascii="方正楷体_GBK" w:hAnsi="方正楷体_GBK" w:eastAsia="方正楷体_GBK" w:cs="方正楷体_GBK"/>
                <w:color w:val="auto"/>
                <w:sz w:val="24"/>
                <w:szCs w:val="24"/>
              </w:rPr>
              <w:t>年</w:t>
            </w:r>
          </w:p>
        </w:tc>
        <w:tc>
          <w:tcPr>
            <w:tcW w:w="3918" w:type="dxa"/>
            <w:noWrap w:val="0"/>
            <w:vAlign w:val="top"/>
          </w:tcPr>
          <w:p w14:paraId="137858D3">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411453B4">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r w14:paraId="6810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2" w:type="dxa"/>
            <w:noWrap w:val="0"/>
            <w:vAlign w:val="top"/>
          </w:tcPr>
          <w:p w14:paraId="0E2A064C">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2024年</w:t>
            </w:r>
          </w:p>
        </w:tc>
        <w:tc>
          <w:tcPr>
            <w:tcW w:w="3918" w:type="dxa"/>
            <w:noWrap w:val="0"/>
            <w:vAlign w:val="top"/>
          </w:tcPr>
          <w:p w14:paraId="0041FA4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46C3BBC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r w14:paraId="6987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962" w:type="dxa"/>
            <w:noWrap w:val="0"/>
            <w:vAlign w:val="top"/>
          </w:tcPr>
          <w:p w14:paraId="5F684813">
            <w:pPr>
              <w:keepNext w:val="0"/>
              <w:keepLines w:val="0"/>
              <w:pageBreakBefore w:val="0"/>
              <w:widowControl w:val="0"/>
              <w:kinsoku/>
              <w:wordWrap/>
              <w:overflowPunct/>
              <w:topLinePunct w:val="0"/>
              <w:autoSpaceDE/>
              <w:autoSpaceDN/>
              <w:bidi w:val="0"/>
              <w:adjustRightInd/>
              <w:snapToGrid/>
              <w:spacing w:before="83" w:line="215"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2025</w:t>
            </w:r>
            <w:r>
              <w:rPr>
                <w:rFonts w:hint="eastAsia" w:ascii="方正楷体_GBK" w:hAnsi="方正楷体_GBK" w:eastAsia="方正楷体_GBK" w:cs="方正楷体_GBK"/>
                <w:color w:val="auto"/>
                <w:sz w:val="24"/>
                <w:szCs w:val="24"/>
              </w:rPr>
              <w:t>年</w:t>
            </w:r>
          </w:p>
        </w:tc>
        <w:tc>
          <w:tcPr>
            <w:tcW w:w="3918" w:type="dxa"/>
            <w:noWrap w:val="0"/>
            <w:vAlign w:val="top"/>
          </w:tcPr>
          <w:p w14:paraId="7CE7325A">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2490" w:type="dxa"/>
            <w:noWrap w:val="0"/>
            <w:vAlign w:val="top"/>
          </w:tcPr>
          <w:p w14:paraId="726F821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r>
    </w:tbl>
    <w:p w14:paraId="25CF4CA1">
      <w:pPr>
        <w:spacing w:before="81" w:line="226" w:lineRule="auto"/>
        <w:ind w:left="27"/>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1"/>
          <w:sz w:val="24"/>
          <w:szCs w:val="24"/>
        </w:rPr>
        <w:t>注</w:t>
      </w:r>
      <w:r>
        <w:rPr>
          <w:rFonts w:hint="eastAsia" w:ascii="方正楷体_GBK" w:hAnsi="方正楷体_GBK" w:eastAsia="方正楷体_GBK" w:cs="方正楷体_GBK"/>
          <w:color w:val="auto"/>
          <w:spacing w:val="-6"/>
          <w:sz w:val="24"/>
          <w:szCs w:val="24"/>
        </w:rPr>
        <w:t>：1.本表内容将通过</w:t>
      </w:r>
      <w:r>
        <w:rPr>
          <w:rFonts w:hint="eastAsia" w:ascii="方正楷体_GBK" w:hAnsi="方正楷体_GBK" w:eastAsia="方正楷体_GBK" w:cs="方正楷体_GBK"/>
          <w:color w:val="auto"/>
          <w:spacing w:val="-6"/>
          <w:sz w:val="24"/>
          <w:szCs w:val="24"/>
          <w:lang w:eastAsia="zh-CN"/>
        </w:rPr>
        <w:t>应答</w:t>
      </w:r>
      <w:r>
        <w:rPr>
          <w:rFonts w:hint="eastAsia" w:ascii="方正楷体_GBK" w:hAnsi="方正楷体_GBK" w:eastAsia="方正楷体_GBK" w:cs="方正楷体_GBK"/>
          <w:color w:val="auto"/>
          <w:spacing w:val="-6"/>
          <w:sz w:val="24"/>
          <w:szCs w:val="24"/>
        </w:rPr>
        <w:t>人提供财务报表进行审核。</w:t>
      </w:r>
    </w:p>
    <w:p w14:paraId="51B95BD7">
      <w:pPr>
        <w:numPr>
          <w:ilvl w:val="0"/>
          <w:numId w:val="0"/>
        </w:numPr>
        <w:spacing w:before="18" w:line="236" w:lineRule="auto"/>
        <w:ind w:firstLine="944" w:firstLineChars="400"/>
        <w:rPr>
          <w:rFonts w:hint="eastAsia" w:ascii="方正楷体_GBK" w:hAnsi="方正楷体_GBK" w:eastAsia="方正楷体_GBK" w:cs="方正楷体_GBK"/>
          <w:color w:val="auto"/>
          <w:spacing w:val="-1"/>
          <w:sz w:val="24"/>
          <w:szCs w:val="24"/>
        </w:rPr>
      </w:pPr>
      <w:r>
        <w:rPr>
          <w:rFonts w:hint="eastAsia" w:ascii="方正楷体_GBK" w:hAnsi="方正楷体_GBK" w:eastAsia="方正楷体_GBK" w:cs="方正楷体_GBK"/>
          <w:color w:val="auto"/>
          <w:spacing w:val="-2"/>
          <w:sz w:val="24"/>
          <w:szCs w:val="24"/>
          <w:lang w:val="en-US" w:eastAsia="zh-CN"/>
        </w:rPr>
        <w:t>2.</w:t>
      </w:r>
      <w:r>
        <w:rPr>
          <w:rFonts w:hint="eastAsia" w:ascii="方正楷体_GBK" w:hAnsi="方正楷体_GBK" w:eastAsia="方正楷体_GBK" w:cs="方正楷体_GBK"/>
          <w:color w:val="auto"/>
          <w:spacing w:val="-2"/>
          <w:sz w:val="24"/>
          <w:szCs w:val="24"/>
        </w:rPr>
        <w:t>所填的年营业额为</w:t>
      </w:r>
      <w:r>
        <w:rPr>
          <w:rFonts w:hint="eastAsia" w:ascii="方正楷体_GBK" w:hAnsi="方正楷体_GBK" w:eastAsia="方正楷体_GBK" w:cs="方正楷体_GBK"/>
          <w:color w:val="auto"/>
          <w:spacing w:val="-2"/>
          <w:sz w:val="24"/>
          <w:szCs w:val="24"/>
          <w:lang w:eastAsia="zh-CN"/>
        </w:rPr>
        <w:t>应答</w:t>
      </w:r>
      <w:r>
        <w:rPr>
          <w:rFonts w:hint="eastAsia" w:ascii="方正楷体_GBK" w:hAnsi="方正楷体_GBK" w:eastAsia="方正楷体_GBK" w:cs="方正楷体_GBK"/>
          <w:color w:val="auto"/>
          <w:spacing w:val="-1"/>
          <w:sz w:val="24"/>
          <w:szCs w:val="24"/>
        </w:rPr>
        <w:t>人每年营业收入总额。</w:t>
      </w:r>
    </w:p>
    <w:p w14:paraId="64DC6E77">
      <w:pPr>
        <w:numPr>
          <w:ilvl w:val="0"/>
          <w:numId w:val="0"/>
        </w:numPr>
        <w:spacing w:before="18" w:line="236" w:lineRule="auto"/>
        <w:ind w:firstLine="928" w:firstLineChars="400"/>
        <w:rPr>
          <w:rFonts w:hint="eastAsia" w:ascii="方正楷体_GBK" w:hAnsi="方正楷体_GBK" w:eastAsia="方正楷体_GBK" w:cs="方正楷体_GBK"/>
          <w:color w:val="auto"/>
          <w:spacing w:val="-1"/>
          <w:sz w:val="24"/>
          <w:szCs w:val="24"/>
        </w:rPr>
      </w:pPr>
      <w:r>
        <w:rPr>
          <w:rFonts w:hint="eastAsia" w:ascii="方正楷体_GBK" w:hAnsi="方正楷体_GBK" w:eastAsia="方正楷体_GBK" w:cs="方正楷体_GBK"/>
          <w:color w:val="auto"/>
          <w:spacing w:val="-4"/>
          <w:sz w:val="24"/>
          <w:szCs w:val="24"/>
          <w:lang w:val="en-US" w:eastAsia="zh-CN"/>
        </w:rPr>
        <w:t>3. 2025年提供年初至填写上表日期报表数据。</w:t>
      </w:r>
    </w:p>
    <w:p w14:paraId="43785E12">
      <w:pPr>
        <w:spacing w:line="435" w:lineRule="auto"/>
        <w:rPr>
          <w:rFonts w:hint="eastAsia" w:ascii="方正楷体_GBK" w:hAnsi="方正楷体_GBK" w:eastAsia="方正楷体_GBK" w:cs="方正楷体_GBK"/>
          <w:color w:val="auto"/>
          <w:sz w:val="24"/>
          <w:szCs w:val="24"/>
        </w:rPr>
      </w:pPr>
    </w:p>
    <w:p w14:paraId="09F1DD9E">
      <w:pPr>
        <w:spacing w:before="91" w:line="213" w:lineRule="auto"/>
        <w:ind w:left="19"/>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2.开户银行</w:t>
      </w:r>
      <w:r>
        <w:rPr>
          <w:rFonts w:hint="eastAsia" w:ascii="方正楷体_GBK" w:hAnsi="方正楷体_GBK" w:eastAsia="方正楷体_GBK" w:cs="方正楷体_GBK"/>
          <w:color w:val="auto"/>
          <w:sz w:val="24"/>
          <w:szCs w:val="24"/>
        </w:rPr>
        <w:t>情况</w:t>
      </w:r>
    </w:p>
    <w:tbl>
      <w:tblPr>
        <w:tblStyle w:val="19"/>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4940"/>
        <w:gridCol w:w="2080"/>
      </w:tblGrid>
      <w:tr w14:paraId="6ABA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50" w:type="dxa"/>
            <w:vMerge w:val="restart"/>
            <w:tcBorders>
              <w:bottom w:val="nil"/>
            </w:tcBorders>
            <w:noWrap w:val="0"/>
            <w:textDirection w:val="tbRlV"/>
            <w:vAlign w:val="center"/>
          </w:tcPr>
          <w:p w14:paraId="6EE84137">
            <w:pPr>
              <w:keepNext w:val="0"/>
              <w:keepLines w:val="0"/>
              <w:pageBreakBefore w:val="0"/>
              <w:widowControl w:val="0"/>
              <w:kinsoku/>
              <w:wordWrap/>
              <w:overflowPunct/>
              <w:topLinePunct w:val="0"/>
              <w:autoSpaceDE/>
              <w:autoSpaceDN/>
              <w:bidi w:val="0"/>
              <w:adjustRightInd/>
              <w:snapToGrid/>
              <w:spacing w:before="80" w:line="200" w:lineRule="auto"/>
              <w:ind w:left="0" w:leftChars="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开</w:t>
            </w:r>
            <w:r>
              <w:rPr>
                <w:rFonts w:hint="eastAsia" w:ascii="方正楷体_GBK" w:hAnsi="方正楷体_GBK" w:eastAsia="方正楷体_GBK" w:cs="方正楷体_GBK"/>
                <w:color w:val="auto"/>
                <w:sz w:val="24"/>
                <w:szCs w:val="24"/>
              </w:rPr>
              <w:t xml:space="preserve"> 户 银 行</w:t>
            </w:r>
          </w:p>
        </w:tc>
        <w:tc>
          <w:tcPr>
            <w:tcW w:w="7020" w:type="dxa"/>
            <w:gridSpan w:val="2"/>
            <w:noWrap w:val="0"/>
            <w:vAlign w:val="top"/>
          </w:tcPr>
          <w:p w14:paraId="163619EC">
            <w:pPr>
              <w:keepNext w:val="0"/>
              <w:keepLines w:val="0"/>
              <w:pageBreakBefore w:val="0"/>
              <w:widowControl w:val="0"/>
              <w:kinsoku/>
              <w:wordWrap/>
              <w:overflowPunct/>
              <w:topLinePunct w:val="0"/>
              <w:autoSpaceDE/>
              <w:autoSpaceDN/>
              <w:bidi w:val="0"/>
              <w:adjustRightInd/>
              <w:snapToGrid/>
              <w:spacing w:before="88"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名</w:t>
            </w:r>
            <w:r>
              <w:rPr>
                <w:rFonts w:hint="eastAsia" w:ascii="方正楷体_GBK" w:hAnsi="方正楷体_GBK" w:eastAsia="方正楷体_GBK" w:cs="方正楷体_GBK"/>
                <w:color w:val="auto"/>
                <w:spacing w:val="-15"/>
                <w:sz w:val="24"/>
                <w:szCs w:val="24"/>
              </w:rPr>
              <w:t>称：</w:t>
            </w:r>
          </w:p>
        </w:tc>
      </w:tr>
      <w:tr w14:paraId="072A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50" w:type="dxa"/>
            <w:vMerge w:val="continue"/>
            <w:tcBorders>
              <w:top w:val="nil"/>
              <w:bottom w:val="nil"/>
            </w:tcBorders>
            <w:noWrap w:val="0"/>
            <w:textDirection w:val="tbRlV"/>
            <w:vAlign w:val="top"/>
          </w:tcPr>
          <w:p w14:paraId="04E7BFDE">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7020" w:type="dxa"/>
            <w:gridSpan w:val="2"/>
            <w:noWrap w:val="0"/>
            <w:vAlign w:val="top"/>
          </w:tcPr>
          <w:p w14:paraId="0409710C">
            <w:pPr>
              <w:keepNext w:val="0"/>
              <w:keepLines w:val="0"/>
              <w:pageBreakBefore w:val="0"/>
              <w:widowControl w:val="0"/>
              <w:kinsoku/>
              <w:wordWrap/>
              <w:overflowPunct/>
              <w:topLinePunct w:val="0"/>
              <w:autoSpaceDE/>
              <w:autoSpaceDN/>
              <w:bidi w:val="0"/>
              <w:adjustRightInd/>
              <w:snapToGrid/>
              <w:spacing w:before="82" w:line="216"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地</w:t>
            </w:r>
            <w:r>
              <w:rPr>
                <w:rFonts w:hint="eastAsia" w:ascii="方正楷体_GBK" w:hAnsi="方正楷体_GBK" w:eastAsia="方正楷体_GBK" w:cs="方正楷体_GBK"/>
                <w:color w:val="auto"/>
                <w:spacing w:val="-15"/>
                <w:sz w:val="24"/>
                <w:szCs w:val="24"/>
              </w:rPr>
              <w:t>址：</w:t>
            </w:r>
          </w:p>
        </w:tc>
      </w:tr>
      <w:tr w14:paraId="6354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50" w:type="dxa"/>
            <w:vMerge w:val="continue"/>
            <w:tcBorders>
              <w:top w:val="nil"/>
              <w:bottom w:val="nil"/>
            </w:tcBorders>
            <w:noWrap w:val="0"/>
            <w:textDirection w:val="tbRlV"/>
            <w:vAlign w:val="top"/>
          </w:tcPr>
          <w:p w14:paraId="10EB3069">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4940" w:type="dxa"/>
            <w:noWrap w:val="0"/>
            <w:vAlign w:val="top"/>
          </w:tcPr>
          <w:p w14:paraId="67FB5C6A">
            <w:pPr>
              <w:keepNext w:val="0"/>
              <w:keepLines w:val="0"/>
              <w:pageBreakBefore w:val="0"/>
              <w:widowControl w:val="0"/>
              <w:kinsoku/>
              <w:wordWrap/>
              <w:overflowPunct/>
              <w:topLinePunct w:val="0"/>
              <w:autoSpaceDE/>
              <w:autoSpaceDN/>
              <w:bidi w:val="0"/>
              <w:adjustRightInd/>
              <w:snapToGrid/>
              <w:spacing w:before="83" w:line="215"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2"/>
                <w:sz w:val="24"/>
                <w:szCs w:val="24"/>
              </w:rPr>
              <w:t>开</w:t>
            </w:r>
            <w:r>
              <w:rPr>
                <w:rFonts w:hint="eastAsia" w:ascii="方正楷体_GBK" w:hAnsi="方正楷体_GBK" w:eastAsia="方正楷体_GBK" w:cs="方正楷体_GBK"/>
                <w:color w:val="auto"/>
                <w:spacing w:val="-7"/>
                <w:sz w:val="24"/>
                <w:szCs w:val="24"/>
              </w:rPr>
              <w:t>户银行联系人：</w:t>
            </w:r>
          </w:p>
        </w:tc>
        <w:tc>
          <w:tcPr>
            <w:tcW w:w="2080" w:type="dxa"/>
            <w:noWrap w:val="0"/>
            <w:vAlign w:val="top"/>
          </w:tcPr>
          <w:p w14:paraId="2A333B77">
            <w:pPr>
              <w:keepNext w:val="0"/>
              <w:keepLines w:val="0"/>
              <w:pageBreakBefore w:val="0"/>
              <w:widowControl w:val="0"/>
              <w:kinsoku/>
              <w:wordWrap/>
              <w:overflowPunct/>
              <w:topLinePunct w:val="0"/>
              <w:autoSpaceDE/>
              <w:autoSpaceDN/>
              <w:bidi w:val="0"/>
              <w:adjustRightInd/>
              <w:snapToGrid/>
              <w:spacing w:before="83" w:line="215"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6"/>
                <w:sz w:val="24"/>
                <w:szCs w:val="24"/>
              </w:rPr>
              <w:t>职</w:t>
            </w:r>
            <w:r>
              <w:rPr>
                <w:rFonts w:hint="eastAsia" w:ascii="方正楷体_GBK" w:hAnsi="方正楷体_GBK" w:eastAsia="方正楷体_GBK" w:cs="方正楷体_GBK"/>
                <w:color w:val="auto"/>
                <w:spacing w:val="-15"/>
                <w:sz w:val="24"/>
                <w:szCs w:val="24"/>
              </w:rPr>
              <w:t>务：</w:t>
            </w:r>
          </w:p>
        </w:tc>
      </w:tr>
      <w:tr w14:paraId="7C12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1350" w:type="dxa"/>
            <w:vMerge w:val="continue"/>
            <w:tcBorders>
              <w:top w:val="nil"/>
            </w:tcBorders>
            <w:noWrap w:val="0"/>
            <w:textDirection w:val="tbRlV"/>
            <w:vAlign w:val="top"/>
          </w:tcPr>
          <w:p w14:paraId="6B671C7D">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方正楷体_GBK" w:hAnsi="方正楷体_GBK" w:eastAsia="方正楷体_GBK" w:cs="方正楷体_GBK"/>
                <w:color w:val="auto"/>
                <w:sz w:val="24"/>
                <w:szCs w:val="24"/>
              </w:rPr>
            </w:pPr>
          </w:p>
        </w:tc>
        <w:tc>
          <w:tcPr>
            <w:tcW w:w="4940" w:type="dxa"/>
            <w:noWrap w:val="0"/>
            <w:vAlign w:val="top"/>
          </w:tcPr>
          <w:p w14:paraId="611644F5">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2"/>
                <w:sz w:val="24"/>
                <w:szCs w:val="24"/>
              </w:rPr>
              <w:t>电</w:t>
            </w:r>
            <w:r>
              <w:rPr>
                <w:rFonts w:hint="eastAsia" w:ascii="方正楷体_GBK" w:hAnsi="方正楷体_GBK" w:eastAsia="方正楷体_GBK" w:cs="方正楷体_GBK"/>
                <w:color w:val="auto"/>
                <w:spacing w:val="-21"/>
                <w:sz w:val="24"/>
                <w:szCs w:val="24"/>
              </w:rPr>
              <w:t>话：</w:t>
            </w:r>
          </w:p>
        </w:tc>
        <w:tc>
          <w:tcPr>
            <w:tcW w:w="2080" w:type="dxa"/>
            <w:noWrap w:val="0"/>
            <w:vAlign w:val="top"/>
          </w:tcPr>
          <w:p w14:paraId="3A65BC45">
            <w:pPr>
              <w:keepNext w:val="0"/>
              <w:keepLines w:val="0"/>
              <w:pageBreakBefore w:val="0"/>
              <w:widowControl w:val="0"/>
              <w:kinsoku/>
              <w:wordWrap/>
              <w:overflowPunct/>
              <w:topLinePunct w:val="0"/>
              <w:autoSpaceDE/>
              <w:autoSpaceDN/>
              <w:bidi w:val="0"/>
              <w:adjustRightInd/>
              <w:snapToGrid/>
              <w:spacing w:before="85" w:line="217" w:lineRule="auto"/>
              <w:ind w:left="0" w:firstLine="0" w:firstLineChars="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7"/>
                <w:sz w:val="24"/>
                <w:szCs w:val="24"/>
              </w:rPr>
              <w:t>传</w:t>
            </w:r>
            <w:r>
              <w:rPr>
                <w:rFonts w:hint="eastAsia" w:ascii="方正楷体_GBK" w:hAnsi="方正楷体_GBK" w:eastAsia="方正楷体_GBK" w:cs="方正楷体_GBK"/>
                <w:color w:val="auto"/>
                <w:spacing w:val="-16"/>
                <w:sz w:val="24"/>
                <w:szCs w:val="24"/>
              </w:rPr>
              <w:t>真：</w:t>
            </w:r>
          </w:p>
        </w:tc>
      </w:tr>
    </w:tbl>
    <w:p w14:paraId="5C34146A">
      <w:pPr>
        <w:spacing w:line="335" w:lineRule="auto"/>
        <w:rPr>
          <w:rFonts w:hint="eastAsia" w:ascii="方正楷体_GBK" w:hAnsi="方正楷体_GBK" w:eastAsia="方正楷体_GBK" w:cs="方正楷体_GBK"/>
          <w:color w:val="auto"/>
          <w:sz w:val="24"/>
          <w:szCs w:val="24"/>
        </w:rPr>
      </w:pPr>
    </w:p>
    <w:p w14:paraId="2016614C">
      <w:pPr>
        <w:spacing w:line="336" w:lineRule="auto"/>
        <w:rPr>
          <w:rFonts w:hint="eastAsia" w:ascii="方正楷体_GBK" w:hAnsi="方正楷体_GBK" w:eastAsia="方正楷体_GBK" w:cs="方正楷体_GBK"/>
          <w:color w:val="auto"/>
          <w:sz w:val="24"/>
          <w:szCs w:val="24"/>
        </w:rPr>
      </w:pPr>
    </w:p>
    <w:p w14:paraId="205077D1">
      <w:pPr>
        <w:spacing w:before="91" w:line="207" w:lineRule="auto"/>
        <w:ind w:left="21"/>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3.近三年每年的资产负债情况</w:t>
      </w:r>
    </w:p>
    <w:tbl>
      <w:tblPr>
        <w:tblStyle w:val="19"/>
        <w:tblW w:w="8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9"/>
        <w:gridCol w:w="2135"/>
        <w:gridCol w:w="1842"/>
        <w:gridCol w:w="1991"/>
      </w:tblGrid>
      <w:tr w14:paraId="12A4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09" w:type="dxa"/>
            <w:vMerge w:val="restart"/>
            <w:tcBorders>
              <w:bottom w:val="nil"/>
            </w:tcBorders>
            <w:noWrap w:val="0"/>
            <w:vAlign w:val="center"/>
          </w:tcPr>
          <w:p w14:paraId="66237573">
            <w:pPr>
              <w:keepNext w:val="0"/>
              <w:keepLines w:val="0"/>
              <w:pageBreakBefore w:val="0"/>
              <w:widowControl w:val="0"/>
              <w:kinsoku/>
              <w:wordWrap/>
              <w:overflowPunct/>
              <w:topLinePunct w:val="0"/>
              <w:autoSpaceDE/>
              <w:autoSpaceDN/>
              <w:bidi w:val="0"/>
              <w:adjustRightInd/>
              <w:snapToGrid/>
              <w:spacing w:before="270"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2"/>
                <w:sz w:val="24"/>
                <w:szCs w:val="24"/>
              </w:rPr>
              <w:t>财务状况(单位)</w:t>
            </w:r>
          </w:p>
        </w:tc>
        <w:tc>
          <w:tcPr>
            <w:tcW w:w="5968" w:type="dxa"/>
            <w:gridSpan w:val="3"/>
            <w:noWrap w:val="0"/>
            <w:vAlign w:val="center"/>
          </w:tcPr>
          <w:p w14:paraId="20A9A987">
            <w:pPr>
              <w:keepNext w:val="0"/>
              <w:keepLines w:val="0"/>
              <w:pageBreakBefore w:val="0"/>
              <w:widowControl w:val="0"/>
              <w:kinsoku/>
              <w:wordWrap/>
              <w:overflowPunct/>
              <w:topLinePunct w:val="0"/>
              <w:autoSpaceDE/>
              <w:autoSpaceDN/>
              <w:bidi w:val="0"/>
              <w:adjustRightInd/>
              <w:snapToGrid/>
              <w:spacing w:before="86"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6"/>
                <w:sz w:val="24"/>
                <w:szCs w:val="24"/>
              </w:rPr>
              <w:t>近</w:t>
            </w:r>
            <w:r>
              <w:rPr>
                <w:rFonts w:hint="eastAsia" w:ascii="方正楷体_GBK" w:hAnsi="方正楷体_GBK" w:eastAsia="方正楷体_GBK" w:cs="方正楷体_GBK"/>
                <w:color w:val="auto"/>
                <w:spacing w:val="-4"/>
                <w:sz w:val="24"/>
                <w:szCs w:val="24"/>
              </w:rPr>
              <w:t>三年</w:t>
            </w:r>
          </w:p>
        </w:tc>
      </w:tr>
      <w:tr w14:paraId="130E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2409" w:type="dxa"/>
            <w:vMerge w:val="continue"/>
            <w:tcBorders>
              <w:top w:val="nil"/>
            </w:tcBorders>
            <w:noWrap w:val="0"/>
            <w:vAlign w:val="center"/>
          </w:tcPr>
          <w:p w14:paraId="49DAF75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2135" w:type="dxa"/>
            <w:noWrap w:val="0"/>
            <w:vAlign w:val="center"/>
          </w:tcPr>
          <w:p w14:paraId="40A2F170">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4"/>
                <w:sz w:val="24"/>
                <w:szCs w:val="24"/>
              </w:rPr>
              <w:t>2</w:t>
            </w:r>
            <w:r>
              <w:rPr>
                <w:rFonts w:hint="eastAsia" w:ascii="方正楷体_GBK" w:hAnsi="方正楷体_GBK" w:eastAsia="方正楷体_GBK" w:cs="方正楷体_GBK"/>
                <w:color w:val="auto"/>
                <w:spacing w:val="2"/>
                <w:sz w:val="24"/>
                <w:szCs w:val="24"/>
              </w:rPr>
              <w:t>0</w:t>
            </w:r>
            <w:r>
              <w:rPr>
                <w:rFonts w:hint="eastAsia" w:ascii="方正楷体_GBK" w:hAnsi="方正楷体_GBK" w:eastAsia="方正楷体_GBK" w:cs="方正楷体_GBK"/>
                <w:color w:val="auto"/>
                <w:spacing w:val="2"/>
                <w:sz w:val="24"/>
                <w:szCs w:val="24"/>
                <w:lang w:val="en-US" w:eastAsia="zh-CN"/>
              </w:rPr>
              <w:t>23</w:t>
            </w:r>
            <w:r>
              <w:rPr>
                <w:rFonts w:hint="eastAsia" w:ascii="方正楷体_GBK" w:hAnsi="方正楷体_GBK" w:eastAsia="方正楷体_GBK" w:cs="方正楷体_GBK"/>
                <w:color w:val="auto"/>
                <w:spacing w:val="2"/>
                <w:sz w:val="24"/>
                <w:szCs w:val="24"/>
              </w:rPr>
              <w:t>年</w:t>
            </w:r>
          </w:p>
        </w:tc>
        <w:tc>
          <w:tcPr>
            <w:tcW w:w="1842" w:type="dxa"/>
            <w:noWrap w:val="0"/>
            <w:vAlign w:val="center"/>
          </w:tcPr>
          <w:p w14:paraId="309F3B7E">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3"/>
                <w:sz w:val="24"/>
                <w:szCs w:val="24"/>
              </w:rPr>
              <w:t>20</w:t>
            </w:r>
            <w:r>
              <w:rPr>
                <w:rFonts w:hint="eastAsia" w:ascii="方正楷体_GBK" w:hAnsi="方正楷体_GBK" w:eastAsia="方正楷体_GBK" w:cs="方正楷体_GBK"/>
                <w:color w:val="auto"/>
                <w:spacing w:val="3"/>
                <w:sz w:val="24"/>
                <w:szCs w:val="24"/>
                <w:lang w:val="en-US" w:eastAsia="zh-CN"/>
              </w:rPr>
              <w:t>24</w:t>
            </w:r>
            <w:r>
              <w:rPr>
                <w:rFonts w:hint="eastAsia" w:ascii="方正楷体_GBK" w:hAnsi="方正楷体_GBK" w:eastAsia="方正楷体_GBK" w:cs="方正楷体_GBK"/>
                <w:color w:val="auto"/>
                <w:spacing w:val="2"/>
                <w:sz w:val="24"/>
                <w:szCs w:val="24"/>
              </w:rPr>
              <w:t>年</w:t>
            </w:r>
          </w:p>
        </w:tc>
        <w:tc>
          <w:tcPr>
            <w:tcW w:w="1991" w:type="dxa"/>
            <w:noWrap w:val="0"/>
            <w:vAlign w:val="center"/>
          </w:tcPr>
          <w:p w14:paraId="6019E925">
            <w:pPr>
              <w:keepNext w:val="0"/>
              <w:keepLines w:val="0"/>
              <w:pageBreakBefore w:val="0"/>
              <w:widowControl w:val="0"/>
              <w:kinsoku/>
              <w:wordWrap/>
              <w:overflowPunct/>
              <w:topLinePunct w:val="0"/>
              <w:autoSpaceDE/>
              <w:autoSpaceDN/>
              <w:bidi w:val="0"/>
              <w:adjustRightInd/>
              <w:snapToGrid/>
              <w:spacing w:before="83" w:line="217"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3"/>
                <w:sz w:val="24"/>
                <w:szCs w:val="24"/>
              </w:rPr>
              <w:t>20</w:t>
            </w:r>
            <w:r>
              <w:rPr>
                <w:rFonts w:hint="eastAsia" w:ascii="方正楷体_GBK" w:hAnsi="方正楷体_GBK" w:eastAsia="方正楷体_GBK" w:cs="方正楷体_GBK"/>
                <w:color w:val="auto"/>
                <w:spacing w:val="3"/>
                <w:sz w:val="24"/>
                <w:szCs w:val="24"/>
                <w:lang w:val="en-US" w:eastAsia="zh-CN"/>
              </w:rPr>
              <w:t>25</w:t>
            </w:r>
            <w:r>
              <w:rPr>
                <w:rFonts w:hint="eastAsia" w:ascii="方正楷体_GBK" w:hAnsi="方正楷体_GBK" w:eastAsia="方正楷体_GBK" w:cs="方正楷体_GBK"/>
                <w:color w:val="auto"/>
                <w:spacing w:val="2"/>
                <w:sz w:val="24"/>
                <w:szCs w:val="24"/>
              </w:rPr>
              <w:t>年</w:t>
            </w:r>
          </w:p>
        </w:tc>
      </w:tr>
      <w:tr w14:paraId="6710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2C7C8814">
            <w:pPr>
              <w:keepNext w:val="0"/>
              <w:keepLines w:val="0"/>
              <w:pageBreakBefore w:val="0"/>
              <w:widowControl w:val="0"/>
              <w:kinsoku/>
              <w:wordWrap/>
              <w:overflowPunct/>
              <w:topLinePunct w:val="0"/>
              <w:autoSpaceDE/>
              <w:autoSpaceDN/>
              <w:bidi w:val="0"/>
              <w:adjustRightInd/>
              <w:snapToGrid/>
              <w:spacing w:before="108" w:line="225"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4"/>
                <w:sz w:val="24"/>
                <w:szCs w:val="24"/>
              </w:rPr>
              <w:t>总资产</w:t>
            </w:r>
          </w:p>
        </w:tc>
        <w:tc>
          <w:tcPr>
            <w:tcW w:w="2135" w:type="dxa"/>
            <w:noWrap w:val="0"/>
            <w:vAlign w:val="center"/>
          </w:tcPr>
          <w:p w14:paraId="1D99F873">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0A8F4DC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97E4883">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32711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2409" w:type="dxa"/>
            <w:noWrap w:val="0"/>
            <w:vAlign w:val="center"/>
          </w:tcPr>
          <w:p w14:paraId="7F1BD8C8">
            <w:pPr>
              <w:keepNext w:val="0"/>
              <w:keepLines w:val="0"/>
              <w:pageBreakBefore w:val="0"/>
              <w:widowControl w:val="0"/>
              <w:kinsoku/>
              <w:wordWrap/>
              <w:overflowPunct/>
              <w:topLinePunct w:val="0"/>
              <w:autoSpaceDE/>
              <w:autoSpaceDN/>
              <w:bidi w:val="0"/>
              <w:adjustRightInd/>
              <w:snapToGrid/>
              <w:spacing w:before="107"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流动资产</w:t>
            </w:r>
          </w:p>
        </w:tc>
        <w:tc>
          <w:tcPr>
            <w:tcW w:w="2135" w:type="dxa"/>
            <w:noWrap w:val="0"/>
            <w:vAlign w:val="center"/>
          </w:tcPr>
          <w:p w14:paraId="56D1E53A">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16AD2339">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6E62D2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56BB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36D689BF">
            <w:pPr>
              <w:keepNext w:val="0"/>
              <w:keepLines w:val="0"/>
              <w:pageBreakBefore w:val="0"/>
              <w:widowControl w:val="0"/>
              <w:kinsoku/>
              <w:wordWrap/>
              <w:overflowPunct/>
              <w:topLinePunct w:val="0"/>
              <w:autoSpaceDE/>
              <w:autoSpaceDN/>
              <w:bidi w:val="0"/>
              <w:adjustRightInd/>
              <w:snapToGrid/>
              <w:spacing w:before="109" w:line="224"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总负</w:t>
            </w:r>
            <w:r>
              <w:rPr>
                <w:rFonts w:hint="eastAsia" w:ascii="方正楷体_GBK" w:hAnsi="方正楷体_GBK" w:eastAsia="方正楷体_GBK" w:cs="方正楷体_GBK"/>
                <w:color w:val="auto"/>
                <w:spacing w:val="-1"/>
                <w:sz w:val="24"/>
                <w:szCs w:val="24"/>
              </w:rPr>
              <w:t>债</w:t>
            </w:r>
          </w:p>
        </w:tc>
        <w:tc>
          <w:tcPr>
            <w:tcW w:w="2135" w:type="dxa"/>
            <w:noWrap w:val="0"/>
            <w:vAlign w:val="center"/>
          </w:tcPr>
          <w:p w14:paraId="638DCBAF">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36523FAF">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0B18837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6FA2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2409" w:type="dxa"/>
            <w:noWrap w:val="0"/>
            <w:vAlign w:val="center"/>
          </w:tcPr>
          <w:p w14:paraId="3F0B72FC">
            <w:pPr>
              <w:keepNext w:val="0"/>
              <w:keepLines w:val="0"/>
              <w:pageBreakBefore w:val="0"/>
              <w:widowControl w:val="0"/>
              <w:kinsoku/>
              <w:wordWrap/>
              <w:overflowPunct/>
              <w:topLinePunct w:val="0"/>
              <w:autoSpaceDE/>
              <w:autoSpaceDN/>
              <w:bidi w:val="0"/>
              <w:adjustRightInd/>
              <w:snapToGrid/>
              <w:spacing w:before="109"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w:t>
            </w:r>
            <w:r>
              <w:rPr>
                <w:rFonts w:hint="eastAsia" w:ascii="方正楷体_GBK" w:hAnsi="方正楷体_GBK" w:eastAsia="方正楷体_GBK" w:cs="方正楷体_GBK"/>
                <w:color w:val="auto"/>
                <w:sz w:val="24"/>
                <w:szCs w:val="24"/>
              </w:rPr>
              <w:t>负债</w:t>
            </w:r>
          </w:p>
        </w:tc>
        <w:tc>
          <w:tcPr>
            <w:tcW w:w="2135" w:type="dxa"/>
            <w:noWrap w:val="0"/>
            <w:vAlign w:val="center"/>
          </w:tcPr>
          <w:p w14:paraId="501A317D">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080F0784">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7066DB08">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1CC66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409" w:type="dxa"/>
            <w:noWrap w:val="0"/>
            <w:vAlign w:val="center"/>
          </w:tcPr>
          <w:p w14:paraId="52691345">
            <w:pPr>
              <w:keepNext w:val="0"/>
              <w:keepLines w:val="0"/>
              <w:pageBreakBefore w:val="0"/>
              <w:widowControl w:val="0"/>
              <w:kinsoku/>
              <w:wordWrap/>
              <w:overflowPunct/>
              <w:topLinePunct w:val="0"/>
              <w:autoSpaceDE/>
              <w:autoSpaceDN/>
              <w:bidi w:val="0"/>
              <w:adjustRightInd/>
              <w:snapToGrid/>
              <w:spacing w:before="110" w:line="223"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固定资产期末净</w:t>
            </w:r>
            <w:r>
              <w:rPr>
                <w:rFonts w:hint="eastAsia" w:ascii="方正楷体_GBK" w:hAnsi="方正楷体_GBK" w:eastAsia="方正楷体_GBK" w:cs="方正楷体_GBK"/>
                <w:color w:val="auto"/>
                <w:sz w:val="24"/>
                <w:szCs w:val="24"/>
              </w:rPr>
              <w:t>值</w:t>
            </w:r>
          </w:p>
        </w:tc>
        <w:tc>
          <w:tcPr>
            <w:tcW w:w="2135" w:type="dxa"/>
            <w:noWrap w:val="0"/>
            <w:vAlign w:val="center"/>
          </w:tcPr>
          <w:p w14:paraId="6881A196">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675A3318">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70FCD932">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32AD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2409" w:type="dxa"/>
            <w:noWrap w:val="0"/>
            <w:vAlign w:val="center"/>
          </w:tcPr>
          <w:p w14:paraId="4F385A94">
            <w:pPr>
              <w:keepNext w:val="0"/>
              <w:keepLines w:val="0"/>
              <w:pageBreakBefore w:val="0"/>
              <w:widowControl w:val="0"/>
              <w:kinsoku/>
              <w:wordWrap/>
              <w:overflowPunct/>
              <w:topLinePunct w:val="0"/>
              <w:autoSpaceDE/>
              <w:autoSpaceDN/>
              <w:bidi w:val="0"/>
              <w:adjustRightInd/>
              <w:snapToGrid/>
              <w:spacing w:before="112" w:line="221"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1"/>
                <w:sz w:val="24"/>
                <w:szCs w:val="24"/>
              </w:rPr>
              <w:t>流动资金期</w:t>
            </w:r>
            <w:r>
              <w:rPr>
                <w:rFonts w:hint="eastAsia" w:ascii="方正楷体_GBK" w:hAnsi="方正楷体_GBK" w:eastAsia="方正楷体_GBK" w:cs="方正楷体_GBK"/>
                <w:color w:val="auto"/>
                <w:sz w:val="24"/>
                <w:szCs w:val="24"/>
              </w:rPr>
              <w:t>末净值</w:t>
            </w:r>
          </w:p>
        </w:tc>
        <w:tc>
          <w:tcPr>
            <w:tcW w:w="2135" w:type="dxa"/>
            <w:noWrap w:val="0"/>
            <w:vAlign w:val="center"/>
          </w:tcPr>
          <w:p w14:paraId="044F3F76">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2C5DFDB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6017EC3A">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r w14:paraId="0FE6F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409" w:type="dxa"/>
            <w:noWrap w:val="0"/>
            <w:vAlign w:val="center"/>
          </w:tcPr>
          <w:p w14:paraId="0EDE8E16">
            <w:pPr>
              <w:keepNext w:val="0"/>
              <w:keepLines w:val="0"/>
              <w:pageBreakBefore w:val="0"/>
              <w:widowControl w:val="0"/>
              <w:kinsoku/>
              <w:wordWrap/>
              <w:overflowPunct/>
              <w:topLinePunct w:val="0"/>
              <w:autoSpaceDE/>
              <w:autoSpaceDN/>
              <w:bidi w:val="0"/>
              <w:adjustRightInd/>
              <w:snapToGrid/>
              <w:spacing w:before="111" w:line="226" w:lineRule="auto"/>
              <w:ind w:left="0" w:firstLine="0" w:firstLineChars="0"/>
              <w:jc w:val="center"/>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2"/>
                <w:sz w:val="24"/>
                <w:szCs w:val="24"/>
              </w:rPr>
              <w:t>负债率</w:t>
            </w:r>
          </w:p>
        </w:tc>
        <w:tc>
          <w:tcPr>
            <w:tcW w:w="2135" w:type="dxa"/>
            <w:noWrap w:val="0"/>
            <w:vAlign w:val="center"/>
          </w:tcPr>
          <w:p w14:paraId="19FDD18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842" w:type="dxa"/>
            <w:noWrap w:val="0"/>
            <w:vAlign w:val="center"/>
          </w:tcPr>
          <w:p w14:paraId="7DE67A5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c>
          <w:tcPr>
            <w:tcW w:w="1991" w:type="dxa"/>
            <w:noWrap w:val="0"/>
            <w:vAlign w:val="center"/>
          </w:tcPr>
          <w:p w14:paraId="27E1982E">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方正楷体_GBK" w:hAnsi="方正楷体_GBK" w:eastAsia="方正楷体_GBK" w:cs="方正楷体_GBK"/>
                <w:color w:val="auto"/>
                <w:sz w:val="24"/>
                <w:szCs w:val="24"/>
              </w:rPr>
            </w:pPr>
          </w:p>
        </w:tc>
      </w:tr>
    </w:tbl>
    <w:p w14:paraId="17B779BC">
      <w:pPr>
        <w:numPr>
          <w:ilvl w:val="0"/>
          <w:numId w:val="0"/>
        </w:numPr>
        <w:bidi w:val="0"/>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spacing w:val="-3"/>
          <w:sz w:val="24"/>
          <w:szCs w:val="24"/>
          <w:lang w:eastAsia="zh-CN"/>
        </w:rPr>
        <w:t>此页后</w:t>
      </w:r>
      <w:r>
        <w:rPr>
          <w:rFonts w:hint="eastAsia" w:ascii="方正楷体_GBK" w:hAnsi="方正楷体_GBK" w:eastAsia="方正楷体_GBK" w:cs="方正楷体_GBK"/>
          <w:color w:val="auto"/>
          <w:spacing w:val="-2"/>
          <w:sz w:val="24"/>
          <w:szCs w:val="24"/>
        </w:rPr>
        <w:t>附</w:t>
      </w:r>
      <w:r>
        <w:rPr>
          <w:rFonts w:hint="eastAsia" w:ascii="方正楷体_GBK" w:hAnsi="方正楷体_GBK" w:eastAsia="方正楷体_GBK" w:cs="方正楷体_GBK"/>
          <w:color w:val="auto"/>
          <w:spacing w:val="-2"/>
          <w:sz w:val="24"/>
          <w:szCs w:val="24"/>
          <w:lang w:eastAsia="zh-CN"/>
        </w:rPr>
        <w:t>：</w:t>
      </w:r>
      <w:r>
        <w:rPr>
          <w:rFonts w:hint="eastAsia" w:ascii="方正楷体_GBK" w:hAnsi="方正楷体_GBK" w:eastAsia="方正楷体_GBK" w:cs="方正楷体_GBK"/>
          <w:color w:val="auto"/>
          <w:spacing w:val="-2"/>
          <w:sz w:val="24"/>
          <w:szCs w:val="24"/>
        </w:rPr>
        <w:t>最近三年经过社会审计机构审计的财务状况表及审计报告</w:t>
      </w:r>
      <w:r>
        <w:rPr>
          <w:rFonts w:hint="eastAsia" w:ascii="方正楷体_GBK" w:hAnsi="方正楷体_GBK" w:eastAsia="方正楷体_GBK" w:cs="方正楷体_GBK"/>
          <w:color w:val="auto"/>
          <w:spacing w:val="-2"/>
          <w:sz w:val="24"/>
          <w:szCs w:val="24"/>
          <w:lang w:eastAsia="zh-CN"/>
        </w:rPr>
        <w:t>复印件</w:t>
      </w:r>
      <w:r>
        <w:rPr>
          <w:rFonts w:hint="eastAsia" w:ascii="方正楷体_GBK" w:hAnsi="方正楷体_GBK" w:eastAsia="方正楷体_GBK" w:cs="方正楷体_GBK"/>
          <w:color w:val="auto"/>
          <w:spacing w:val="-2"/>
          <w:sz w:val="24"/>
          <w:szCs w:val="24"/>
        </w:rPr>
        <w:t>，包括资产负债表、损益表和现金流量表</w:t>
      </w:r>
      <w:r>
        <w:rPr>
          <w:rFonts w:hint="eastAsia" w:ascii="方正楷体_GBK" w:hAnsi="方正楷体_GBK" w:eastAsia="方正楷体_GBK" w:cs="方正楷体_GBK"/>
          <w:color w:val="auto"/>
          <w:spacing w:val="-2"/>
          <w:sz w:val="24"/>
          <w:szCs w:val="24"/>
          <w:lang w:eastAsia="zh-CN"/>
        </w:rPr>
        <w:t>，加盖公章</w:t>
      </w:r>
      <w:r>
        <w:rPr>
          <w:rFonts w:hint="eastAsia" w:ascii="方正楷体_GBK" w:hAnsi="方正楷体_GBK" w:eastAsia="方正楷体_GBK" w:cs="方正楷体_GBK"/>
          <w:color w:val="auto"/>
          <w:spacing w:val="-2"/>
          <w:sz w:val="24"/>
          <w:szCs w:val="24"/>
        </w:rPr>
        <w:t>。如经过社会审计机构审计的财务状况表及审计报告尚未形成， 则仅提供年度报</w:t>
      </w:r>
      <w:r>
        <w:rPr>
          <w:rFonts w:hint="eastAsia" w:ascii="方正楷体_GBK" w:hAnsi="方正楷体_GBK" w:eastAsia="方正楷体_GBK" w:cs="方正楷体_GBK"/>
          <w:color w:val="auto"/>
          <w:spacing w:val="-7"/>
          <w:sz w:val="24"/>
          <w:szCs w:val="24"/>
        </w:rPr>
        <w:t>表</w:t>
      </w:r>
      <w:r>
        <w:rPr>
          <w:rFonts w:hint="eastAsia" w:ascii="方正楷体_GBK" w:hAnsi="方正楷体_GBK" w:eastAsia="方正楷体_GBK" w:cs="方正楷体_GBK"/>
          <w:color w:val="auto"/>
          <w:spacing w:val="-4"/>
          <w:sz w:val="24"/>
          <w:szCs w:val="24"/>
        </w:rPr>
        <w:t>数据即可。</w:t>
      </w:r>
      <w:r>
        <w:rPr>
          <w:rFonts w:hint="eastAsia" w:ascii="方正楷体_GBK" w:hAnsi="方正楷体_GBK" w:eastAsia="方正楷体_GBK" w:cs="方正楷体_GBK"/>
          <w:color w:val="auto"/>
          <w:spacing w:val="-4"/>
          <w:sz w:val="24"/>
          <w:szCs w:val="24"/>
          <w:lang w:val="en-US" w:eastAsia="zh-CN"/>
        </w:rPr>
        <w:t>2025年提供年初至填写上表日期报表数据。</w:t>
      </w:r>
    </w:p>
    <w:p w14:paraId="61445357">
      <w:pPr>
        <w:spacing w:before="29" w:line="365" w:lineRule="auto"/>
        <w:ind w:left="12" w:firstLine="423"/>
        <w:rPr>
          <w:rFonts w:ascii="宋体" w:hAnsi="宋体" w:cs="宋体"/>
          <w:color w:val="auto"/>
          <w:szCs w:val="21"/>
        </w:rPr>
      </w:pPr>
    </w:p>
    <w:p w14:paraId="6C08BA82">
      <w:pPr>
        <w:spacing w:before="29" w:line="365" w:lineRule="auto"/>
        <w:ind w:left="12" w:firstLine="423"/>
        <w:rPr>
          <w:rFonts w:ascii="宋体" w:hAnsi="宋体" w:cs="宋体"/>
          <w:color w:val="auto"/>
          <w:szCs w:val="21"/>
        </w:rPr>
      </w:pPr>
    </w:p>
    <w:p w14:paraId="7B4F957B">
      <w:pPr>
        <w:rPr>
          <w:color w:val="auto"/>
        </w:rPr>
        <w:sectPr>
          <w:footerReference r:id="rId14" w:type="default"/>
          <w:pgSz w:w="11907" w:h="16841"/>
          <w:pgMar w:top="975" w:right="1525" w:bottom="1057" w:left="1526" w:header="795" w:footer="842" w:gutter="0"/>
          <w:pgNumType w:fmt="decimal" w:start="1"/>
          <w:cols w:space="720" w:num="1"/>
        </w:sectPr>
      </w:pPr>
    </w:p>
    <w:p w14:paraId="0331A4DC">
      <w:pPr>
        <w:pStyle w:val="3"/>
        <w:bidi w:val="0"/>
        <w:rPr>
          <w:rFonts w:hint="eastAsia" w:ascii="微软雅黑" w:hAnsi="微软雅黑" w:eastAsia="微软雅黑"/>
          <w:color w:val="auto"/>
          <w:lang w:eastAsia="zh-CN"/>
        </w:rPr>
      </w:pPr>
      <w:bookmarkStart w:id="38" w:name="_Toc1589478913"/>
      <w:r>
        <w:rPr>
          <w:rFonts w:hint="eastAsia" w:ascii="微软雅黑" w:hAnsi="微软雅黑" w:eastAsia="微软雅黑"/>
          <w:color w:val="auto"/>
          <w:lang w:eastAsia="zh-CN"/>
        </w:rPr>
        <w:t>资质证明</w:t>
      </w:r>
      <w:bookmarkEnd w:id="38"/>
    </w:p>
    <w:p w14:paraId="7B37CED4">
      <w:pPr>
        <w:bidi w:val="0"/>
        <w:ind w:left="0" w:leftChars="0" w:firstLine="0" w:firstLineChars="0"/>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eastAsia="zh-CN"/>
        </w:rPr>
        <w:t>此页附：营业执照、</w:t>
      </w:r>
      <w:r>
        <w:rPr>
          <w:rFonts w:hint="eastAsia" w:ascii="方正楷体_GBK" w:hAnsi="方正楷体_GBK" w:eastAsia="方正楷体_GBK" w:cs="方正楷体_GBK"/>
          <w:color w:val="auto"/>
          <w:lang w:val="en-US" w:eastAsia="zh-CN"/>
        </w:rPr>
        <w:t>相关许可证及安全、环境等认证证明及纸张代理经销授权书的复印件，加盖公章。</w:t>
      </w:r>
    </w:p>
    <w:p w14:paraId="5331FE59">
      <w:pPr>
        <w:rPr>
          <w:rFonts w:hint="eastAsia"/>
          <w:color w:val="auto"/>
          <w:lang w:eastAsia="zh-CN"/>
        </w:rPr>
      </w:pPr>
      <w:r>
        <w:rPr>
          <w:rFonts w:hint="eastAsia"/>
          <w:color w:val="auto"/>
          <w:lang w:eastAsia="zh-CN"/>
        </w:rPr>
        <w:br w:type="page"/>
      </w:r>
    </w:p>
    <w:p w14:paraId="3ADB019A">
      <w:pPr>
        <w:pStyle w:val="3"/>
        <w:bidi w:val="0"/>
        <w:rPr>
          <w:rFonts w:hint="eastAsia" w:ascii="微软雅黑" w:hAnsi="微软雅黑" w:eastAsia="微软雅黑"/>
          <w:color w:val="auto"/>
          <w:lang w:eastAsia="zh-CN"/>
        </w:rPr>
      </w:pPr>
      <w:bookmarkStart w:id="39" w:name="_Toc898255794"/>
      <w:r>
        <w:rPr>
          <w:rFonts w:hint="eastAsia" w:ascii="微软雅黑" w:hAnsi="微软雅黑" w:eastAsia="微软雅黑"/>
          <w:color w:val="auto"/>
          <w:lang w:eastAsia="zh-CN"/>
        </w:rPr>
        <w:t>信用证明</w:t>
      </w:r>
      <w:bookmarkEnd w:id="39"/>
    </w:p>
    <w:p w14:paraId="11B55B6D">
      <w:pPr>
        <w:bidi w:val="0"/>
        <w:ind w:left="0" w:leftChars="0" w:firstLine="0" w:firstLineChars="0"/>
        <w:rPr>
          <w:rFonts w:hint="eastAsia" w:ascii="方正楷体_GBK" w:hAnsi="方正楷体_GBK" w:eastAsia="方正楷体_GBK" w:cs="方正楷体_GBK"/>
          <w:color w:val="auto"/>
          <w:szCs w:val="24"/>
          <w:u w:val="single"/>
          <w:lang w:val="en-US" w:eastAsia="zh-CN"/>
        </w:rPr>
      </w:pPr>
      <w:r>
        <w:rPr>
          <w:rFonts w:hint="eastAsia" w:ascii="方正楷体_GBK" w:hAnsi="方正楷体_GBK" w:eastAsia="方正楷体_GBK" w:cs="方正楷体_GBK"/>
          <w:color w:val="auto"/>
          <w:lang w:eastAsia="zh-CN"/>
        </w:rPr>
        <w:t>此页附查询截图：“</w:t>
      </w:r>
      <w:r>
        <w:rPr>
          <w:rFonts w:hint="eastAsia" w:ascii="方正楷体_GBK" w:hAnsi="方正楷体_GBK" w:eastAsia="方正楷体_GBK" w:cs="方正楷体_GBK"/>
          <w:color w:val="auto"/>
          <w:szCs w:val="24"/>
          <w:lang w:val="en-US" w:eastAsia="zh-CN"/>
        </w:rPr>
        <w:t>国家企业信用信息公示系统</w:t>
      </w: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szCs w:val="24"/>
          <w:lang w:val="en-US" w:eastAsia="zh-CN"/>
        </w:rPr>
        <w:t>查询的</w:t>
      </w:r>
      <w:r>
        <w:rPr>
          <w:rFonts w:hint="eastAsia" w:ascii="方正楷体_GBK" w:hAnsi="方正楷体_GBK" w:eastAsia="方正楷体_GBK" w:cs="方正楷体_GBK"/>
          <w:color w:val="auto"/>
          <w:szCs w:val="24"/>
          <w:u w:val="single"/>
          <w:lang w:val="en-US" w:eastAsia="zh-CN"/>
        </w:rPr>
        <w:t>未被列入经营异常名录</w:t>
      </w:r>
      <w:r>
        <w:rPr>
          <w:rFonts w:hint="eastAsia" w:ascii="方正楷体_GBK" w:hAnsi="方正楷体_GBK" w:eastAsia="方正楷体_GBK" w:cs="方正楷体_GBK"/>
          <w:color w:val="auto"/>
          <w:szCs w:val="24"/>
          <w:lang w:val="en-US" w:eastAsia="zh-CN"/>
        </w:rPr>
        <w:t>和</w:t>
      </w:r>
      <w:r>
        <w:rPr>
          <w:rFonts w:hint="eastAsia" w:ascii="方正楷体_GBK" w:hAnsi="方正楷体_GBK" w:eastAsia="方正楷体_GBK" w:cs="方正楷体_GBK"/>
          <w:color w:val="auto"/>
          <w:szCs w:val="24"/>
          <w:u w:val="single"/>
          <w:lang w:val="en-US" w:eastAsia="zh-CN"/>
        </w:rPr>
        <w:t>未被列入严重违法失信企业名单</w:t>
      </w:r>
      <w:r>
        <w:rPr>
          <w:rFonts w:hint="eastAsia" w:ascii="方正楷体_GBK" w:hAnsi="方正楷体_GBK" w:eastAsia="方正楷体_GBK" w:cs="方正楷体_GBK"/>
          <w:color w:val="auto"/>
          <w:szCs w:val="24"/>
          <w:lang w:val="en-US" w:eastAsia="zh-CN"/>
        </w:rPr>
        <w:t>；“信用中国”网站查询的</w:t>
      </w:r>
      <w:r>
        <w:rPr>
          <w:rFonts w:hint="eastAsia" w:ascii="方正楷体_GBK" w:hAnsi="方正楷体_GBK" w:eastAsia="方正楷体_GBK" w:cs="方正楷体_GBK"/>
          <w:color w:val="auto"/>
          <w:szCs w:val="24"/>
          <w:u w:val="single"/>
          <w:lang w:val="en-US" w:eastAsia="zh-CN"/>
        </w:rPr>
        <w:t>未被列入失信被执行人名单</w:t>
      </w:r>
      <w:r>
        <w:rPr>
          <w:rFonts w:hint="eastAsia" w:ascii="方正楷体_GBK" w:hAnsi="方正楷体_GBK" w:eastAsia="方正楷体_GBK" w:cs="方正楷体_GBK"/>
          <w:color w:val="auto"/>
          <w:szCs w:val="24"/>
          <w:lang w:val="en-US" w:eastAsia="zh-CN"/>
        </w:rPr>
        <w:t>；生产商还需附中华人民共和国“应急管理部政务服务平台”查询的</w:t>
      </w:r>
      <w:r>
        <w:rPr>
          <w:rFonts w:hint="eastAsia" w:ascii="方正楷体_GBK" w:hAnsi="方正楷体_GBK" w:eastAsia="方正楷体_GBK" w:cs="方正楷体_GBK"/>
          <w:color w:val="auto"/>
          <w:szCs w:val="24"/>
          <w:u w:val="single"/>
          <w:lang w:val="en-US" w:eastAsia="zh-CN"/>
        </w:rPr>
        <w:t>未被列入安全生产严重失信主体名单。</w:t>
      </w:r>
    </w:p>
    <w:p w14:paraId="55D7EF2B">
      <w:pPr>
        <w:rPr>
          <w:rFonts w:hint="eastAsia" w:ascii="方正楷体_GBK" w:hAnsi="方正楷体_GBK" w:eastAsia="方正楷体_GBK" w:cs="方正楷体_GBK"/>
          <w:color w:val="auto"/>
          <w:szCs w:val="24"/>
          <w:u w:val="single"/>
          <w:lang w:val="en-US" w:eastAsia="zh-CN"/>
        </w:rPr>
      </w:pPr>
      <w:r>
        <w:rPr>
          <w:rFonts w:hint="eastAsia" w:ascii="方正楷体_GBK" w:hAnsi="方正楷体_GBK" w:eastAsia="方正楷体_GBK" w:cs="方正楷体_GBK"/>
          <w:color w:val="auto"/>
          <w:szCs w:val="24"/>
          <w:u w:val="single"/>
          <w:lang w:val="en-US" w:eastAsia="zh-CN"/>
        </w:rPr>
        <w:br w:type="page"/>
      </w:r>
    </w:p>
    <w:p w14:paraId="18B64102">
      <w:pPr>
        <w:pStyle w:val="3"/>
        <w:bidi w:val="0"/>
        <w:rPr>
          <w:rFonts w:hint="eastAsia" w:ascii="微软雅黑" w:hAnsi="微软雅黑" w:eastAsia="微软雅黑"/>
          <w:color w:val="auto"/>
          <w:lang w:eastAsia="zh-CN"/>
        </w:rPr>
      </w:pPr>
      <w:bookmarkStart w:id="40" w:name="_Toc1562041202"/>
      <w:r>
        <w:rPr>
          <w:rFonts w:hint="eastAsia"/>
          <w:color w:val="auto"/>
          <w:lang w:eastAsia="zh-CN"/>
        </w:rPr>
        <w:t>纸张供货</w:t>
      </w:r>
      <w:r>
        <w:rPr>
          <w:rFonts w:hint="eastAsia" w:ascii="微软雅黑" w:hAnsi="微软雅黑" w:eastAsia="微软雅黑"/>
          <w:color w:val="auto"/>
          <w:lang w:eastAsia="zh-CN"/>
        </w:rPr>
        <w:t>清单</w:t>
      </w:r>
      <w:bookmarkEnd w:id="40"/>
    </w:p>
    <w:p w14:paraId="70A826E5">
      <w:pPr>
        <w:adjustRightInd w:val="0"/>
        <w:snapToGrid w:val="0"/>
        <w:ind w:firstLine="640"/>
        <w:jc w:val="center"/>
        <w:rPr>
          <w:rFonts w:hint="eastAsia"/>
          <w:color w:val="auto"/>
          <w:sz w:val="32"/>
          <w:szCs w:val="32"/>
        </w:rPr>
      </w:pPr>
    </w:p>
    <w:p w14:paraId="4B492FCA">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ascii="微软雅黑" w:hAnsi="微软雅黑" w:eastAsia="微软雅黑" w:cstheme="minorBidi"/>
          <w:b/>
          <w:bCs/>
          <w:color w:val="auto"/>
          <w:kern w:val="2"/>
          <w:sz w:val="28"/>
          <w:szCs w:val="28"/>
          <w:lang w:val="en-US" w:eastAsia="zh-CN" w:bidi="ar-SA"/>
        </w:rPr>
        <w:t>纸张供货清单</w:t>
      </w:r>
    </w:p>
    <w:p w14:paraId="585FE10E">
      <w:pPr>
        <w:widowControl/>
        <w:spacing w:line="240" w:lineRule="auto"/>
        <w:ind w:firstLine="0" w:firstLineChars="0"/>
        <w:rPr>
          <w:color w:val="auto"/>
        </w:rPr>
      </w:pPr>
    </w:p>
    <w:p w14:paraId="0AE188F7">
      <w:pPr>
        <w:ind w:firstLine="0" w:firstLineChars="0"/>
        <w:rPr>
          <w:rFonts w:hint="eastAsia" w:ascii="方正楷体_GBK" w:hAnsi="方正楷体_GBK" w:eastAsia="方正楷体_GBK" w:cs="方正楷体_GBK"/>
          <w:color w:val="auto"/>
          <w:szCs w:val="24"/>
        </w:rPr>
      </w:pPr>
      <w:r>
        <w:rPr>
          <w:rFonts w:hint="eastAsia" w:ascii="方正楷体_GBK" w:hAnsi="方正楷体_GBK" w:eastAsia="方正楷体_GBK" w:cs="方正楷体_GBK"/>
          <w:color w:val="auto"/>
          <w:szCs w:val="24"/>
          <w:lang w:eastAsia="zh-CN"/>
        </w:rPr>
        <w:t>供应单位</w:t>
      </w:r>
      <w:r>
        <w:rPr>
          <w:rFonts w:hint="eastAsia" w:ascii="方正楷体_GBK" w:hAnsi="方正楷体_GBK" w:eastAsia="方正楷体_GBK" w:cs="方正楷体_GBK"/>
          <w:b w:val="0"/>
          <w:bCs w:val="0"/>
          <w:color w:val="auto"/>
          <w:szCs w:val="24"/>
        </w:rPr>
        <w:t xml:space="preserve">（公章）： </w:t>
      </w:r>
      <w:r>
        <w:rPr>
          <w:rFonts w:hint="eastAsia" w:ascii="方正楷体_GBK" w:hAnsi="方正楷体_GBK" w:eastAsia="方正楷体_GBK" w:cs="方正楷体_GBK"/>
          <w:b w:val="0"/>
          <w:bCs w:val="0"/>
          <w:color w:val="auto"/>
          <w:szCs w:val="24"/>
          <w:lang w:val="en-US" w:eastAsia="zh-CN"/>
        </w:rPr>
        <w:t xml:space="preserve">         </w:t>
      </w:r>
      <w:r>
        <w:rPr>
          <w:rFonts w:hint="eastAsia" w:ascii="方正楷体_GBK" w:hAnsi="方正楷体_GBK" w:eastAsia="方正楷体_GBK" w:cs="方正楷体_GBK"/>
          <w:color w:val="auto"/>
          <w:szCs w:val="24"/>
        </w:rPr>
        <w:t xml:space="preserve">               填表日期：    年  月  日</w:t>
      </w:r>
    </w:p>
    <w:p w14:paraId="6BABD871">
      <w:pPr>
        <w:widowControl/>
        <w:spacing w:line="240" w:lineRule="auto"/>
        <w:ind w:firstLine="0" w:firstLineChars="0"/>
        <w:rPr>
          <w:rFonts w:hint="eastAsia" w:ascii="方正楷体_GBK" w:hAnsi="方正楷体_GBK" w:eastAsia="方正楷体_GBK" w:cs="方正楷体_GBK"/>
          <w:color w:val="auto"/>
        </w:rPr>
      </w:pPr>
    </w:p>
    <w:tbl>
      <w:tblPr>
        <w:tblStyle w:val="1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383"/>
        <w:gridCol w:w="1447"/>
        <w:gridCol w:w="2845"/>
      </w:tblGrid>
      <w:tr w14:paraId="47B2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315" w:type="dxa"/>
            <w:gridSpan w:val="4"/>
            <w:noWrap/>
            <w:vAlign w:val="center"/>
          </w:tcPr>
          <w:p w14:paraId="47C76009">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常规品类</w:t>
            </w:r>
          </w:p>
        </w:tc>
      </w:tr>
      <w:tr w14:paraId="6194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40" w:type="dxa"/>
            <w:noWrap/>
            <w:vAlign w:val="center"/>
          </w:tcPr>
          <w:p w14:paraId="071C045A">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rPr>
              <w:t>品</w:t>
            </w:r>
            <w:r>
              <w:rPr>
                <w:rFonts w:hint="eastAsia" w:ascii="方正楷体_GBK" w:hAnsi="方正楷体_GBK" w:eastAsia="方正楷体_GBK" w:cs="方正楷体_GBK"/>
                <w:b/>
                <w:color w:val="auto"/>
                <w:kern w:val="0"/>
                <w:lang w:eastAsia="zh-CN"/>
              </w:rPr>
              <w:t>类</w:t>
            </w:r>
          </w:p>
        </w:tc>
        <w:tc>
          <w:tcPr>
            <w:tcW w:w="2383" w:type="dxa"/>
            <w:noWrap/>
            <w:vAlign w:val="center"/>
          </w:tcPr>
          <w:p w14:paraId="471AA134">
            <w:pPr>
              <w:widowControl/>
              <w:spacing w:line="340" w:lineRule="exact"/>
              <w:ind w:firstLine="0" w:firstLineChars="0"/>
              <w:jc w:val="center"/>
              <w:rPr>
                <w:rFonts w:hint="eastAsia" w:ascii="方正楷体_GBK" w:hAnsi="方正楷体_GBK" w:eastAsia="方正楷体_GBK" w:cs="方正楷体_GBK"/>
                <w:b/>
                <w:color w:val="auto"/>
                <w:kern w:val="0"/>
              </w:rPr>
            </w:pPr>
            <w:r>
              <w:rPr>
                <w:rFonts w:hint="eastAsia" w:ascii="方正楷体_GBK" w:hAnsi="方正楷体_GBK" w:eastAsia="方正楷体_GBK" w:cs="方正楷体_GBK"/>
                <w:b/>
                <w:color w:val="auto"/>
                <w:kern w:val="0"/>
              </w:rPr>
              <w:t>品牌</w:t>
            </w:r>
          </w:p>
        </w:tc>
        <w:tc>
          <w:tcPr>
            <w:tcW w:w="1447" w:type="dxa"/>
            <w:vAlign w:val="center"/>
          </w:tcPr>
          <w:p w14:paraId="6F151864">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克重</w:t>
            </w:r>
          </w:p>
        </w:tc>
        <w:tc>
          <w:tcPr>
            <w:tcW w:w="2845" w:type="dxa"/>
            <w:vAlign w:val="center"/>
          </w:tcPr>
          <w:p w14:paraId="37251D29">
            <w:pPr>
              <w:widowControl/>
              <w:spacing w:line="340" w:lineRule="exact"/>
              <w:ind w:firstLine="0" w:firstLineChars="0"/>
              <w:jc w:val="center"/>
              <w:rPr>
                <w:rFonts w:hint="eastAsia" w:ascii="方正楷体_GBK" w:hAnsi="方正楷体_GBK" w:eastAsia="方正楷体_GBK" w:cs="方正楷体_GBK"/>
                <w:b/>
                <w:color w:val="auto"/>
                <w:kern w:val="0"/>
                <w:lang w:eastAsia="zh-CN"/>
              </w:rPr>
            </w:pPr>
            <w:r>
              <w:rPr>
                <w:rFonts w:hint="eastAsia" w:ascii="方正楷体_GBK" w:hAnsi="方正楷体_GBK" w:eastAsia="方正楷体_GBK" w:cs="方正楷体_GBK"/>
                <w:b/>
                <w:color w:val="auto"/>
                <w:kern w:val="0"/>
                <w:lang w:eastAsia="zh-CN"/>
              </w:rPr>
              <w:t>包含的规格</w:t>
            </w:r>
          </w:p>
        </w:tc>
      </w:tr>
      <w:tr w14:paraId="02C9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4C78CF3B">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胶版纸</w:t>
            </w:r>
          </w:p>
        </w:tc>
        <w:tc>
          <w:tcPr>
            <w:tcW w:w="2383" w:type="dxa"/>
            <w:noWrap/>
            <w:vAlign w:val="center"/>
          </w:tcPr>
          <w:p w14:paraId="1342178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AF424AD">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7CE68CF6">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353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61B2B681">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2A8DDC12">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E295953">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94988D1">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23B5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C59B56C">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纯质纸</w:t>
            </w:r>
          </w:p>
        </w:tc>
        <w:tc>
          <w:tcPr>
            <w:tcW w:w="2383" w:type="dxa"/>
            <w:noWrap/>
            <w:vAlign w:val="center"/>
          </w:tcPr>
          <w:p w14:paraId="773FD9F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79983198">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199C533">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4D4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D5CD8DB">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50C5532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4ECDB6D6">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4B19DA6">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2A52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256D0553">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铜版纸</w:t>
            </w:r>
          </w:p>
        </w:tc>
        <w:tc>
          <w:tcPr>
            <w:tcW w:w="2383" w:type="dxa"/>
            <w:noWrap/>
            <w:vAlign w:val="center"/>
          </w:tcPr>
          <w:p w14:paraId="7FECFD79">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0C7A73D7">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77C35BED">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7576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3854342B">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3973EA5C">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317A493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AD55A13">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55A7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656179FF">
            <w:pPr>
              <w:widowControl/>
              <w:spacing w:line="340" w:lineRule="exact"/>
              <w:ind w:firstLine="0" w:firstLineChars="0"/>
              <w:jc w:val="center"/>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轻型纸</w:t>
            </w:r>
          </w:p>
        </w:tc>
        <w:tc>
          <w:tcPr>
            <w:tcW w:w="2383" w:type="dxa"/>
            <w:noWrap/>
            <w:vAlign w:val="center"/>
          </w:tcPr>
          <w:p w14:paraId="0076AA1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55BD5A3D">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0DB5BEBC">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1966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5D8B66D4">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2383" w:type="dxa"/>
            <w:noWrap/>
            <w:vAlign w:val="center"/>
          </w:tcPr>
          <w:p w14:paraId="5E820F80">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1447" w:type="dxa"/>
            <w:vAlign w:val="center"/>
          </w:tcPr>
          <w:p w14:paraId="1DB54654">
            <w:pPr>
              <w:widowControl/>
              <w:spacing w:line="340" w:lineRule="exact"/>
              <w:ind w:firstLine="0" w:firstLineChars="0"/>
              <w:jc w:val="center"/>
              <w:rPr>
                <w:rFonts w:hint="eastAsia" w:ascii="方正楷体_GBK" w:hAnsi="方正楷体_GBK" w:eastAsia="方正楷体_GBK" w:cs="方正楷体_GBK"/>
                <w:color w:val="auto"/>
                <w:kern w:val="0"/>
              </w:rPr>
            </w:pPr>
          </w:p>
        </w:tc>
        <w:tc>
          <w:tcPr>
            <w:tcW w:w="2845" w:type="dxa"/>
            <w:vAlign w:val="center"/>
          </w:tcPr>
          <w:p w14:paraId="4ED0F1D5">
            <w:pPr>
              <w:widowControl/>
              <w:spacing w:line="340" w:lineRule="exact"/>
              <w:ind w:firstLine="0" w:firstLineChars="0"/>
              <w:jc w:val="center"/>
              <w:rPr>
                <w:rFonts w:hint="eastAsia" w:ascii="方正楷体_GBK" w:hAnsi="方正楷体_GBK" w:eastAsia="方正楷体_GBK" w:cs="方正楷体_GBK"/>
                <w:color w:val="auto"/>
                <w:kern w:val="0"/>
              </w:rPr>
            </w:pPr>
          </w:p>
        </w:tc>
      </w:tr>
      <w:tr w14:paraId="1802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15" w:type="dxa"/>
            <w:gridSpan w:val="4"/>
            <w:noWrap/>
            <w:vAlign w:val="center"/>
          </w:tcPr>
          <w:p w14:paraId="443BFB78">
            <w:pPr>
              <w:widowControl/>
              <w:spacing w:line="340" w:lineRule="exact"/>
              <w:ind w:firstLine="0" w:firstLineChars="0"/>
              <w:jc w:val="center"/>
              <w:rPr>
                <w:rFonts w:hint="eastAsia" w:ascii="方正楷体_GBK" w:hAnsi="方正楷体_GBK" w:eastAsia="方正楷体_GBK" w:cs="方正楷体_GBK"/>
                <w:b/>
                <w:bCs/>
                <w:color w:val="auto"/>
                <w:kern w:val="0"/>
                <w:lang w:eastAsia="zh-CN"/>
              </w:rPr>
            </w:pPr>
            <w:r>
              <w:rPr>
                <w:rFonts w:hint="eastAsia" w:ascii="方正楷体_GBK" w:hAnsi="方正楷体_GBK" w:eastAsia="方正楷体_GBK" w:cs="方正楷体_GBK"/>
                <w:b/>
                <w:bCs/>
                <w:color w:val="auto"/>
                <w:kern w:val="0"/>
                <w:lang w:eastAsia="zh-CN"/>
              </w:rPr>
              <w:t>其他品类</w:t>
            </w:r>
          </w:p>
        </w:tc>
      </w:tr>
      <w:tr w14:paraId="65E9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0" w:type="dxa"/>
            <w:noWrap/>
            <w:vAlign w:val="center"/>
          </w:tcPr>
          <w:p w14:paraId="080BB56C">
            <w:pPr>
              <w:widowControl/>
              <w:spacing w:line="340" w:lineRule="exact"/>
              <w:ind w:firstLine="0" w:firstLineChars="0"/>
              <w:jc w:val="center"/>
              <w:rPr>
                <w:rFonts w:hint="eastAsia" w:ascii="方正楷体_GBK" w:hAnsi="方正楷体_GBK" w:eastAsia="方正楷体_GBK" w:cs="方正楷体_GBK"/>
                <w:color w:val="auto"/>
                <w:kern w:val="0"/>
              </w:rPr>
            </w:pPr>
            <w:r>
              <w:rPr>
                <w:rFonts w:hint="eastAsia" w:ascii="方正楷体_GBK" w:hAnsi="方正楷体_GBK" w:eastAsia="方正楷体_GBK" w:cs="方正楷体_GBK"/>
                <w:color w:val="auto"/>
                <w:kern w:val="0"/>
                <w:lang w:eastAsia="zh-CN"/>
              </w:rPr>
              <w:t>特种纸</w:t>
            </w:r>
          </w:p>
        </w:tc>
        <w:tc>
          <w:tcPr>
            <w:tcW w:w="6675" w:type="dxa"/>
            <w:gridSpan w:val="3"/>
            <w:noWrap/>
            <w:vAlign w:val="center"/>
          </w:tcPr>
          <w:p w14:paraId="2C3F5AEA">
            <w:pPr>
              <w:widowControl/>
              <w:spacing w:line="340" w:lineRule="exact"/>
              <w:ind w:firstLine="0" w:firstLineChars="0"/>
              <w:jc w:val="both"/>
              <w:rPr>
                <w:rFonts w:hint="eastAsia" w:ascii="方正楷体_GBK" w:hAnsi="方正楷体_GBK" w:eastAsia="方正楷体_GBK" w:cs="方正楷体_GBK"/>
                <w:color w:val="auto"/>
                <w:kern w:val="0"/>
                <w:lang w:eastAsia="zh-CN"/>
              </w:rPr>
            </w:pPr>
            <w:r>
              <w:rPr>
                <w:rFonts w:hint="eastAsia" w:ascii="方正楷体_GBK" w:hAnsi="方正楷体_GBK" w:eastAsia="方正楷体_GBK" w:cs="方正楷体_GBK"/>
                <w:color w:val="auto"/>
                <w:kern w:val="0"/>
                <w:lang w:eastAsia="zh-CN"/>
              </w:rPr>
              <w:t>简要说明纸张特性和用途：</w:t>
            </w:r>
          </w:p>
        </w:tc>
      </w:tr>
      <w:tr w14:paraId="022A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640" w:type="dxa"/>
            <w:noWrap/>
            <w:vAlign w:val="center"/>
          </w:tcPr>
          <w:p w14:paraId="09FAA6E7">
            <w:pPr>
              <w:widowControl/>
              <w:spacing w:line="340" w:lineRule="exact"/>
              <w:ind w:firstLine="0" w:firstLineChars="0"/>
              <w:jc w:val="center"/>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c>
          <w:tcPr>
            <w:tcW w:w="6675" w:type="dxa"/>
            <w:gridSpan w:val="3"/>
            <w:noWrap/>
            <w:vAlign w:val="center"/>
          </w:tcPr>
          <w:p w14:paraId="23285D3C">
            <w:pPr>
              <w:widowControl/>
              <w:spacing w:line="340" w:lineRule="exact"/>
              <w:ind w:firstLine="0" w:firstLineChars="0"/>
              <w:jc w:val="both"/>
              <w:rPr>
                <w:rFonts w:hint="default"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w:t>
            </w:r>
          </w:p>
        </w:tc>
      </w:tr>
    </w:tbl>
    <w:p w14:paraId="46FFBEFA">
      <w:pPr>
        <w:widowControl/>
        <w:spacing w:line="240" w:lineRule="auto"/>
        <w:ind w:firstLine="0" w:firstLineChars="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备注：可增加行</w:t>
      </w:r>
    </w:p>
    <w:p w14:paraId="6F0E55CE">
      <w:pPr>
        <w:widowControl/>
        <w:spacing w:line="240" w:lineRule="auto"/>
        <w:ind w:firstLine="0" w:firstLineChars="0"/>
        <w:rPr>
          <w:rFonts w:hint="eastAsia" w:ascii="方正楷体_GBK" w:hAnsi="方正楷体_GBK" w:eastAsia="方正楷体_GBK" w:cs="方正楷体_GBK"/>
          <w:color w:val="auto"/>
          <w:lang w:eastAsia="zh-CN"/>
        </w:rPr>
      </w:pPr>
    </w:p>
    <w:p w14:paraId="04A373FC">
      <w:pPr>
        <w:widowControl/>
        <w:spacing w:line="240" w:lineRule="auto"/>
        <w:ind w:firstLine="0" w:firstLineChars="0"/>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清单中填写的每种产品，建议附省级及以上检验检测机构出具的检验检测报告（带</w:t>
      </w:r>
      <w:r>
        <w:rPr>
          <w:rFonts w:hint="eastAsia" w:ascii="方正楷体_GBK" w:hAnsi="方正楷体_GBK" w:eastAsia="方正楷体_GBK" w:cs="方正楷体_GBK"/>
          <w:color w:val="auto"/>
          <w:sz w:val="24"/>
          <w:szCs w:val="24"/>
          <w:lang w:val="en-US" w:eastAsia="zh-CN"/>
        </w:rPr>
        <w:t>CMA</w:t>
      </w:r>
      <w:r>
        <w:rPr>
          <w:rFonts w:hint="eastAsia" w:ascii="方正楷体_GBK" w:hAnsi="方正楷体_GBK" w:eastAsia="方正楷体_GBK" w:cs="方正楷体_GBK"/>
          <w:color w:val="auto"/>
          <w:lang w:val="en-US" w:eastAsia="zh-CN"/>
        </w:rPr>
        <w:t>标识</w:t>
      </w:r>
      <w:r>
        <w:rPr>
          <w:rFonts w:hint="eastAsia" w:ascii="方正楷体_GBK" w:hAnsi="方正楷体_GBK" w:eastAsia="方正楷体_GBK" w:cs="方正楷体_GBK"/>
          <w:color w:val="auto"/>
          <w:lang w:eastAsia="zh-CN"/>
        </w:rPr>
        <w:t>）复印件，加盖公章。</w:t>
      </w:r>
    </w:p>
    <w:p w14:paraId="3C4F9B5C">
      <w:pPr>
        <w:pStyle w:val="3"/>
        <w:bidi w:val="0"/>
        <w:rPr>
          <w:rFonts w:hint="eastAsia" w:ascii="微软雅黑" w:hAnsi="微软雅黑" w:eastAsia="微软雅黑" w:cstheme="minorBidi"/>
          <w:b/>
          <w:bCs/>
          <w:color w:val="auto"/>
          <w:kern w:val="2"/>
          <w:sz w:val="28"/>
          <w:szCs w:val="28"/>
          <w:lang w:val="en-US" w:eastAsia="zh-CN" w:bidi="ar-SA"/>
        </w:rPr>
      </w:pPr>
      <w:r>
        <w:rPr>
          <w:color w:val="auto"/>
        </w:rPr>
        <w:br w:type="page"/>
      </w:r>
      <w:bookmarkStart w:id="41" w:name="_Toc43630848"/>
      <w:r>
        <w:rPr>
          <w:rFonts w:hint="eastAsia" w:ascii="微软雅黑" w:hAnsi="微软雅黑" w:eastAsia="微软雅黑"/>
          <w:color w:val="auto"/>
          <w:lang w:val="en-US" w:eastAsia="zh-CN"/>
        </w:rPr>
        <w:t>市场</w:t>
      </w:r>
      <w:r>
        <w:rPr>
          <w:rFonts w:hint="eastAsia" w:ascii="微软雅黑" w:hAnsi="微软雅黑" w:eastAsia="微软雅黑" w:cstheme="minorBidi"/>
          <w:b/>
          <w:bCs/>
          <w:color w:val="auto"/>
          <w:kern w:val="2"/>
          <w:sz w:val="28"/>
          <w:szCs w:val="28"/>
          <w:lang w:val="en-US" w:eastAsia="zh-CN" w:bidi="ar-SA"/>
        </w:rPr>
        <w:t>业绩</w:t>
      </w:r>
      <w:bookmarkEnd w:id="41"/>
    </w:p>
    <w:p w14:paraId="3C4D1896">
      <w:pPr>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此页附：合作出版单位证明和纸张采购销售合同中体现签约主体、销售纸张品类和数量及签字盖章页的复印件，加盖公章。</w:t>
      </w:r>
    </w:p>
    <w:p w14:paraId="0E86A587">
      <w:pPr>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br w:type="page"/>
      </w:r>
    </w:p>
    <w:p w14:paraId="106C4952">
      <w:pPr>
        <w:pStyle w:val="3"/>
        <w:bidi w:val="0"/>
        <w:rPr>
          <w:rFonts w:hint="eastAsia"/>
          <w:color w:val="auto"/>
          <w:lang w:val="en-US" w:eastAsia="zh-CN"/>
        </w:rPr>
      </w:pPr>
      <w:bookmarkStart w:id="42" w:name="_Toc605102120"/>
      <w:r>
        <w:rPr>
          <w:rFonts w:hint="eastAsia"/>
          <w:color w:val="auto"/>
          <w:lang w:val="en-US" w:eastAsia="zh-CN"/>
        </w:rPr>
        <w:t>服务承诺</w:t>
      </w:r>
      <w:bookmarkEnd w:id="42"/>
    </w:p>
    <w:p w14:paraId="1365CB8A">
      <w:pPr>
        <w:bidi w:val="0"/>
        <w:ind w:left="0" w:leftChars="0" w:firstLine="0" w:firstLineChars="0"/>
        <w:jc w:val="center"/>
        <w:rPr>
          <w:rFonts w:hint="eastAsia" w:ascii="微软雅黑" w:hAnsi="微软雅黑" w:eastAsia="微软雅黑" w:cstheme="minorBidi"/>
          <w:b/>
          <w:bCs/>
          <w:color w:val="auto"/>
          <w:kern w:val="2"/>
          <w:sz w:val="28"/>
          <w:szCs w:val="28"/>
          <w:lang w:val="en-US" w:eastAsia="zh-CN" w:bidi="ar-SA"/>
        </w:rPr>
      </w:pPr>
      <w:r>
        <w:rPr>
          <w:rFonts w:hint="eastAsia" w:cstheme="minorBidi"/>
          <w:b/>
          <w:bCs/>
          <w:color w:val="auto"/>
          <w:kern w:val="2"/>
          <w:sz w:val="28"/>
          <w:szCs w:val="28"/>
          <w:lang w:val="en-US" w:eastAsia="zh-CN" w:bidi="ar-SA"/>
        </w:rPr>
        <w:t>服务承诺函</w:t>
      </w:r>
    </w:p>
    <w:p w14:paraId="24A69B75">
      <w:pPr>
        <w:ind w:firstLine="480"/>
        <w:rPr>
          <w:color w:val="auto"/>
        </w:rPr>
      </w:pPr>
    </w:p>
    <w:p w14:paraId="45E7B30C">
      <w:pPr>
        <w:spacing w:line="460" w:lineRule="exact"/>
        <w:ind w:left="0" w:leftChars="0" w:firstLine="0" w:firstLineChars="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致：中国石化出版社有限公司和中国经济出版社有限公司</w:t>
      </w:r>
    </w:p>
    <w:p w14:paraId="02EEDBAC">
      <w:pPr>
        <w:ind w:firstLine="480"/>
        <w:rPr>
          <w:rFonts w:hint="eastAsia" w:ascii="方正楷体_GBK" w:hAnsi="方正楷体_GBK" w:eastAsia="方正楷体_GBK" w:cs="方正楷体_GBK"/>
          <w:b/>
          <w:color w:val="auto"/>
        </w:rPr>
      </w:pPr>
    </w:p>
    <w:p w14:paraId="316516E9">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(一)单位介绍</w:t>
      </w:r>
    </w:p>
    <w:p w14:paraId="517F9FA6">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应答单位的基本情况，业务范围，企业规模等企业的基本情况介绍。</w:t>
      </w:r>
    </w:p>
    <w:p w14:paraId="424E9764">
      <w:pPr>
        <w:ind w:firstLine="480"/>
        <w:rPr>
          <w:rFonts w:hint="eastAsia" w:ascii="方正楷体_GBK" w:hAnsi="方正楷体_GBK" w:eastAsia="方正楷体_GBK" w:cs="方正楷体_GBK"/>
          <w:color w:val="auto"/>
        </w:rPr>
      </w:pPr>
    </w:p>
    <w:p w14:paraId="081992B6">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(二)产品介绍</w:t>
      </w:r>
    </w:p>
    <w:p w14:paraId="251D9ACC">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w:t>
      </w:r>
      <w:r>
        <w:rPr>
          <w:rFonts w:hint="eastAsia" w:ascii="方正楷体_GBK" w:hAnsi="方正楷体_GBK" w:eastAsia="方正楷体_GBK" w:cs="方正楷体_GBK"/>
          <w:color w:val="auto"/>
          <w:lang w:eastAsia="zh-CN"/>
        </w:rPr>
        <w:t>生产和经营的</w:t>
      </w:r>
      <w:r>
        <w:rPr>
          <w:rFonts w:hint="eastAsia" w:ascii="方正楷体_GBK" w:hAnsi="方正楷体_GBK" w:eastAsia="方正楷体_GBK" w:cs="方正楷体_GBK"/>
          <w:color w:val="auto"/>
        </w:rPr>
        <w:t>产品介绍，</w:t>
      </w:r>
      <w:r>
        <w:rPr>
          <w:rFonts w:hint="eastAsia" w:ascii="方正楷体_GBK" w:hAnsi="方正楷体_GBK" w:eastAsia="方正楷体_GBK" w:cs="方正楷体_GBK"/>
          <w:color w:val="auto"/>
          <w:lang w:eastAsia="zh-CN"/>
        </w:rPr>
        <w:t>以及与其他出版单位合作</w:t>
      </w:r>
      <w:r>
        <w:rPr>
          <w:rFonts w:hint="eastAsia" w:ascii="方正楷体_GBK" w:hAnsi="方正楷体_GBK" w:eastAsia="方正楷体_GBK" w:cs="方正楷体_GBK"/>
          <w:color w:val="auto"/>
        </w:rPr>
        <w:t>的情况等。</w:t>
      </w:r>
    </w:p>
    <w:p w14:paraId="493BC8D2">
      <w:pPr>
        <w:ind w:firstLine="480"/>
        <w:rPr>
          <w:rFonts w:hint="eastAsia" w:ascii="方正楷体_GBK" w:hAnsi="方正楷体_GBK" w:eastAsia="方正楷体_GBK" w:cs="方正楷体_GBK"/>
          <w:color w:val="auto"/>
        </w:rPr>
      </w:pPr>
    </w:p>
    <w:p w14:paraId="05B50A07">
      <w:pPr>
        <w:ind w:firstLine="480"/>
        <w:rPr>
          <w:rFonts w:hint="eastAsia" w:ascii="方正楷体_GBK" w:hAnsi="方正楷体_GBK" w:eastAsia="方正楷体_GBK" w:cs="方正楷体_GBK"/>
          <w:b/>
          <w:color w:val="auto"/>
        </w:rPr>
      </w:pPr>
      <w:r>
        <w:rPr>
          <w:rFonts w:hint="eastAsia" w:ascii="方正楷体_GBK" w:hAnsi="方正楷体_GBK" w:eastAsia="方正楷体_GBK" w:cs="方正楷体_GBK"/>
          <w:b/>
          <w:color w:val="auto"/>
        </w:rPr>
        <w:t>(三)服务承诺</w:t>
      </w:r>
    </w:p>
    <w:p w14:paraId="3555CADE">
      <w:pPr>
        <w:ind w:firstLine="48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应答单位</w:t>
      </w:r>
      <w:r>
        <w:rPr>
          <w:rFonts w:hint="eastAsia" w:ascii="方正楷体_GBK" w:hAnsi="方正楷体_GBK" w:eastAsia="方正楷体_GBK" w:cs="方正楷体_GBK"/>
          <w:color w:val="auto"/>
          <w:lang w:eastAsia="zh-CN"/>
        </w:rPr>
        <w:t>能够提供的服务优势，包括</w:t>
      </w:r>
      <w:r>
        <w:rPr>
          <w:rFonts w:hint="eastAsia" w:ascii="方正楷体_GBK" w:hAnsi="方正楷体_GBK" w:eastAsia="方正楷体_GBK" w:cs="方正楷体_GBK"/>
          <w:color w:val="auto"/>
        </w:rPr>
        <w:t>服务质量</w:t>
      </w:r>
      <w:r>
        <w:rPr>
          <w:rFonts w:hint="eastAsia" w:ascii="方正楷体_GBK" w:hAnsi="方正楷体_GBK" w:eastAsia="方正楷体_GBK" w:cs="方正楷体_GBK"/>
          <w:color w:val="auto"/>
          <w:lang w:eastAsia="zh-CN"/>
        </w:rPr>
        <w:t>及</w:t>
      </w:r>
      <w:r>
        <w:rPr>
          <w:rFonts w:hint="eastAsia" w:ascii="方正楷体_GBK" w:hAnsi="方正楷体_GBK" w:eastAsia="方正楷体_GBK" w:cs="方正楷体_GBK"/>
          <w:color w:val="auto"/>
        </w:rPr>
        <w:t>附加服务等内容</w:t>
      </w:r>
      <w:r>
        <w:rPr>
          <w:rFonts w:hint="eastAsia" w:ascii="方正楷体_GBK" w:hAnsi="方正楷体_GBK" w:eastAsia="方正楷体_GBK" w:cs="方正楷体_GBK"/>
          <w:color w:val="auto"/>
          <w:lang w:eastAsia="zh-CN"/>
        </w:rPr>
        <w:t>，以及诚信合作等</w:t>
      </w:r>
      <w:r>
        <w:rPr>
          <w:rFonts w:hint="eastAsia" w:ascii="方正楷体_GBK" w:hAnsi="方正楷体_GBK" w:eastAsia="方正楷体_GBK" w:cs="方正楷体_GBK"/>
          <w:color w:val="auto"/>
        </w:rPr>
        <w:t>相关承诺。</w:t>
      </w:r>
    </w:p>
    <w:p w14:paraId="653BFA1A">
      <w:pPr>
        <w:ind w:firstLine="480"/>
        <w:rPr>
          <w:rFonts w:hint="eastAsia" w:ascii="方正楷体_GBK" w:hAnsi="方正楷体_GBK" w:eastAsia="方正楷体_GBK" w:cs="方正楷体_GBK"/>
          <w:color w:val="auto"/>
        </w:rPr>
      </w:pPr>
    </w:p>
    <w:p w14:paraId="19EE52E3">
      <w:pPr>
        <w:ind w:firstLine="480"/>
        <w:rPr>
          <w:rFonts w:hint="eastAsia" w:ascii="方正楷体_GBK" w:hAnsi="方正楷体_GBK" w:eastAsia="方正楷体_GBK" w:cs="方正楷体_GBK"/>
          <w:color w:val="auto"/>
        </w:rPr>
      </w:pPr>
    </w:p>
    <w:p w14:paraId="1B1719C0">
      <w:pPr>
        <w:ind w:firstLine="480"/>
        <w:rPr>
          <w:rFonts w:hint="eastAsia" w:ascii="方正楷体_GBK" w:hAnsi="方正楷体_GBK" w:eastAsia="方正楷体_GBK" w:cs="方正楷体_GBK"/>
          <w:color w:val="auto"/>
        </w:rPr>
      </w:pPr>
    </w:p>
    <w:p w14:paraId="5BB42E2B">
      <w:pPr>
        <w:ind w:firstLine="480"/>
        <w:rPr>
          <w:rFonts w:hint="eastAsia" w:ascii="方正楷体_GBK" w:hAnsi="方正楷体_GBK" w:eastAsia="方正楷体_GBK" w:cs="方正楷体_GBK"/>
          <w:color w:val="auto"/>
        </w:rPr>
      </w:pPr>
    </w:p>
    <w:p w14:paraId="47C2EBD9">
      <w:pPr>
        <w:keepNext w:val="0"/>
        <w:keepLines w:val="0"/>
        <w:pageBreakBefore w:val="0"/>
        <w:widowControl w:val="0"/>
        <w:kinsoku/>
        <w:wordWrap/>
        <w:overflowPunct/>
        <w:topLinePunct w:val="0"/>
        <w:autoSpaceDE/>
        <w:autoSpaceDN/>
        <w:bidi w:val="0"/>
        <w:adjustRightInd/>
        <w:snapToGrid/>
        <w:ind w:firstLine="480"/>
        <w:textAlignment w:val="auto"/>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rPr>
        <w:t xml:space="preserve">                  </w:t>
      </w:r>
      <w:r>
        <w:rPr>
          <w:rFonts w:hint="eastAsia" w:ascii="方正楷体_GBK" w:hAnsi="方正楷体_GBK" w:eastAsia="方正楷体_GBK" w:cs="方正楷体_GBK"/>
          <w:color w:val="auto"/>
          <w:lang w:eastAsia="zh-CN"/>
        </w:rPr>
        <w:t>承诺人</w:t>
      </w:r>
      <w:r>
        <w:rPr>
          <w:rFonts w:hint="eastAsia" w:ascii="方正楷体_GBK" w:hAnsi="方正楷体_GBK" w:eastAsia="方正楷体_GBK" w:cs="方正楷体_GBK"/>
          <w:color w:val="auto"/>
        </w:rPr>
        <w:t>：</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rPr>
        <w:t>（公章）</w:t>
      </w:r>
    </w:p>
    <w:p w14:paraId="2CC50E00">
      <w:pPr>
        <w:keepNext w:val="0"/>
        <w:keepLines w:val="0"/>
        <w:pageBreakBefore w:val="0"/>
        <w:widowControl w:val="0"/>
        <w:kinsoku/>
        <w:wordWrap/>
        <w:overflowPunct/>
        <w:topLinePunct w:val="0"/>
        <w:autoSpaceDE/>
        <w:autoSpaceDN/>
        <w:bidi w:val="0"/>
        <w:adjustRightInd/>
        <w:snapToGrid/>
        <w:ind w:firstLine="3840" w:firstLineChars="1600"/>
        <w:textAlignment w:val="auto"/>
        <w:rPr>
          <w:rFonts w:hint="eastAsia" w:ascii="方正楷体_GBK" w:hAnsi="方正楷体_GBK" w:eastAsia="方正楷体_GBK" w:cs="方正楷体_GBK"/>
          <w:color w:val="auto"/>
          <w:lang w:eastAsia="zh-CN"/>
        </w:rPr>
      </w:pPr>
    </w:p>
    <w:p w14:paraId="13E88A6D">
      <w:pPr>
        <w:keepNext w:val="0"/>
        <w:keepLines w:val="0"/>
        <w:pageBreakBefore w:val="0"/>
        <w:widowControl w:val="0"/>
        <w:kinsoku/>
        <w:wordWrap/>
        <w:overflowPunct/>
        <w:topLinePunct w:val="0"/>
        <w:autoSpaceDE/>
        <w:autoSpaceDN/>
        <w:bidi w:val="0"/>
        <w:adjustRightInd/>
        <w:snapToGrid/>
        <w:ind w:left="0" w:leftChars="0" w:firstLine="2640" w:firstLineChars="1100"/>
        <w:textAlignment w:val="auto"/>
        <w:rPr>
          <w:rFonts w:hint="default"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eastAsia="zh-CN"/>
        </w:rPr>
        <w:t>法定代表</w:t>
      </w:r>
      <w:r>
        <w:rPr>
          <w:rFonts w:hint="eastAsia" w:ascii="方正楷体_GBK" w:hAnsi="方正楷体_GBK" w:eastAsia="方正楷体_GBK" w:cs="方正楷体_GBK"/>
          <w:color w:val="auto"/>
        </w:rPr>
        <w:t>人或委托代理人：</w:t>
      </w:r>
      <w:r>
        <w:rPr>
          <w:rFonts w:hint="eastAsia" w:ascii="方正楷体_GBK" w:hAnsi="方正楷体_GBK" w:eastAsia="方正楷体_GBK" w:cs="方正楷体_GBK"/>
          <w:color w:val="auto"/>
          <w:u w:val="single"/>
          <w:lang w:val="en-US" w:eastAsia="zh-CN"/>
        </w:rPr>
        <w:t xml:space="preserve">             </w:t>
      </w:r>
      <w:r>
        <w:rPr>
          <w:rFonts w:hint="eastAsia" w:ascii="方正楷体_GBK" w:hAnsi="方正楷体_GBK" w:eastAsia="方正楷体_GBK" w:cs="方正楷体_GBK"/>
          <w:color w:val="auto"/>
        </w:rPr>
        <w:t>（签字）</w:t>
      </w:r>
    </w:p>
    <w:p w14:paraId="5D86EBC1">
      <w:pPr>
        <w:keepNext w:val="0"/>
        <w:keepLines w:val="0"/>
        <w:pageBreakBefore w:val="0"/>
        <w:widowControl w:val="0"/>
        <w:kinsoku/>
        <w:wordWrap/>
        <w:overflowPunct/>
        <w:topLinePunct w:val="0"/>
        <w:autoSpaceDE/>
        <w:autoSpaceDN/>
        <w:bidi w:val="0"/>
        <w:adjustRightInd/>
        <w:snapToGrid/>
        <w:ind w:left="0" w:leftChars="0" w:firstLine="3799" w:firstLineChars="1583"/>
        <w:textAlignment w:val="auto"/>
        <w:rPr>
          <w:rFonts w:hint="eastAsia" w:ascii="方正楷体_GBK" w:hAnsi="方正楷体_GBK" w:eastAsia="方正楷体_GBK" w:cs="方正楷体_GBK"/>
          <w:color w:val="auto"/>
          <w:lang w:eastAsia="zh-CN"/>
        </w:rPr>
      </w:pPr>
    </w:p>
    <w:p w14:paraId="5112E2FD">
      <w:pPr>
        <w:adjustRightInd w:val="0"/>
        <w:spacing w:line="300" w:lineRule="auto"/>
        <w:ind w:left="709" w:firstLine="480"/>
        <w:textAlignment w:val="baseline"/>
        <w:rPr>
          <w:rFonts w:hint="default" w:ascii="方正楷体_GBK" w:hAnsi="方正楷体_GBK" w:eastAsia="方正楷体_GBK" w:cs="方正楷体_GBK"/>
          <w:b w:val="0"/>
          <w:bCs/>
          <w:color w:val="auto"/>
          <w:kern w:val="0"/>
          <w:sz w:val="24"/>
          <w:szCs w:val="24"/>
          <w:lang w:val="en-US" w:eastAsia="zh-CN"/>
        </w:rPr>
      </w:pPr>
      <w:r>
        <w:rPr>
          <w:rFonts w:hint="eastAsia" w:ascii="方正楷体_GBK" w:hAnsi="方正楷体_GBK" w:eastAsia="方正楷体_GBK" w:cs="方正楷体_GBK"/>
          <w:b w:val="0"/>
          <w:bCs/>
          <w:color w:val="auto"/>
          <w:kern w:val="0"/>
          <w:sz w:val="24"/>
          <w:szCs w:val="24"/>
          <w:lang w:val="en-US" w:eastAsia="zh-CN"/>
        </w:rPr>
        <w:t xml:space="preserve">            日期：</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年</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月</w:t>
      </w:r>
      <w:r>
        <w:rPr>
          <w:rFonts w:hint="eastAsia" w:ascii="方正楷体_GBK" w:hAnsi="方正楷体_GBK" w:eastAsia="方正楷体_GBK" w:cs="方正楷体_GBK"/>
          <w:b w:val="0"/>
          <w:bCs/>
          <w:color w:val="auto"/>
          <w:kern w:val="0"/>
          <w:sz w:val="24"/>
          <w:szCs w:val="24"/>
          <w:u w:val="single"/>
          <w:lang w:val="en-US" w:eastAsia="zh-CN"/>
        </w:rPr>
        <w:t xml:space="preserve">      </w:t>
      </w:r>
      <w:r>
        <w:rPr>
          <w:rFonts w:hint="eastAsia" w:ascii="方正楷体_GBK" w:hAnsi="方正楷体_GBK" w:eastAsia="方正楷体_GBK" w:cs="方正楷体_GBK"/>
          <w:b w:val="0"/>
          <w:bCs/>
          <w:color w:val="auto"/>
          <w:kern w:val="0"/>
          <w:sz w:val="24"/>
          <w:szCs w:val="24"/>
          <w:lang w:val="en-US" w:eastAsia="zh-CN"/>
        </w:rPr>
        <w:t>日</w:t>
      </w:r>
    </w:p>
    <w:p w14:paraId="27C58922">
      <w:pPr>
        <w:ind w:firstLine="480"/>
        <w:rPr>
          <w:color w:val="auto"/>
        </w:rPr>
      </w:pPr>
    </w:p>
    <w:p w14:paraId="6932326A">
      <w:pPr>
        <w:widowControl/>
        <w:spacing w:line="240" w:lineRule="auto"/>
        <w:ind w:firstLine="0" w:firstLineChars="0"/>
        <w:rPr>
          <w:color w:val="auto"/>
        </w:rPr>
      </w:pPr>
    </w:p>
    <w:sectPr>
      <w:headerReference r:id="rId15" w:type="default"/>
      <w:footerReference r:id="rId16" w:type="default"/>
      <w:pgSz w:w="11906" w:h="16838"/>
      <w:pgMar w:top="1134" w:right="1797" w:bottom="851" w:left="1797" w:header="851" w:footer="680"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0" w:usb3="00000000" w:csb0="00000093" w:csb1="00000000"/>
  </w:font>
  <w:font w:name="方正楷体_GBK">
    <w:panose1 w:val="02000000000000000000"/>
    <w:charset w:val="86"/>
    <w:family w:val="auto"/>
    <w:pitch w:val="default"/>
    <w:sig w:usb0="00000001" w:usb1="08000000" w:usb2="00000000" w:usb3="00000000" w:csb0="00040000" w:csb1="00000000"/>
  </w:font>
  <w:font w:name="仿宋体">
    <w:altName w:val="方正仿宋_GBK"/>
    <w:panose1 w:val="00000000000000000000"/>
    <w:charset w:val="86"/>
    <w:family w:val="roma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0000000000000000000"/>
    <w:charset w:val="86"/>
    <w:family w:val="auto"/>
    <w:pitch w:val="default"/>
    <w:sig w:usb0="00000000" w:usb1="00000000" w:usb2="0000001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5DE8">
    <w:pPr>
      <w:pStyle w:val="13"/>
      <w:ind w:firstLine="44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7FBE">
    <w:pPr>
      <w:pStyle w:val="13"/>
      <w:framePr w:wrap="around" w:vAnchor="text" w:hAnchor="margin" w:xAlign="center" w:y="1"/>
      <w:ind w:firstLine="360"/>
      <w:rPr>
        <w:rStyle w:val="23"/>
      </w:rPr>
    </w:pPr>
    <w:r>
      <w:rPr>
        <w:rStyle w:val="23"/>
      </w:rPr>
      <w:fldChar w:fldCharType="begin"/>
    </w:r>
    <w:r>
      <w:rPr>
        <w:rStyle w:val="23"/>
      </w:rPr>
      <w:instrText xml:space="preserve">PAGE  </w:instrText>
    </w:r>
    <w:r>
      <w:rPr>
        <w:rStyle w:val="23"/>
      </w:rPr>
      <w:fldChar w:fldCharType="end"/>
    </w:r>
  </w:p>
  <w:p w14:paraId="29F69277">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470058"/>
      <w:docPartObj>
        <w:docPartGallery w:val="autotext"/>
      </w:docPartObj>
    </w:sdtPr>
    <w:sdtContent>
      <w:p w14:paraId="68C701BA">
        <w:pPr>
          <w:pStyle w:val="13"/>
          <w:ind w:firstLine="360"/>
        </w:pPr>
      </w:p>
    </w:sdtContent>
  </w:sdt>
  <w:p w14:paraId="59F8833C">
    <w:pPr>
      <w:pStyle w:val="13"/>
      <w:ind w:firstLine="0" w:firstLineChars="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2A4">
    <w:pPr>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2BD9D">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2BD9D">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14E8">
    <w:pPr>
      <w:rPr>
        <w:rFonts w:ascii="宋体" w:hAnsi="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5CC6">
    <w:pPr>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8D35C">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88D35C">
                    <w:pPr>
                      <w:pStyle w:val="13"/>
                      <w:rPr>
                        <w:rFonts w:ascii="宋体" w:hAnsi="宋体" w:eastAsia="宋体"/>
                        <w:sz w:val="28"/>
                      </w:rPr>
                    </w:pPr>
                    <w:r>
                      <w:rPr>
                        <w:rFonts w:ascii="宋体" w:hAnsi="宋体" w:eastAsia="宋体"/>
                        <w:sz w:val="28"/>
                      </w:rPr>
                      <w:t>—</w:t>
                    </w:r>
                    <w:r>
                      <w:rPr>
                        <w:rFonts w:ascii="宋体" w:hAnsi="宋体" w:eastAsia="宋体"/>
                        <w:sz w:val="24"/>
                      </w:rPr>
                      <w:t>　</w:t>
                    </w:r>
                    <w:r>
                      <w:rPr>
                        <w:rFonts w:hint="eastAsia" w:ascii="方正楷体_GBK" w:hAnsi="方正楷体_GBK" w:eastAsia="方正楷体_GBK" w:cs="方正楷体_GBK"/>
                        <w:sz w:val="24"/>
                        <w:szCs w:val="16"/>
                      </w:rPr>
                      <w:fldChar w:fldCharType="begin"/>
                    </w:r>
                    <w:r>
                      <w:rPr>
                        <w:rFonts w:hint="eastAsia" w:ascii="方正楷体_GBK" w:hAnsi="方正楷体_GBK" w:eastAsia="方正楷体_GBK" w:cs="方正楷体_GBK"/>
                        <w:sz w:val="24"/>
                        <w:szCs w:val="16"/>
                      </w:rPr>
                      <w:instrText xml:space="preserve"> PAGE  \* MERGEFORMAT </w:instrText>
                    </w:r>
                    <w:r>
                      <w:rPr>
                        <w:rFonts w:hint="eastAsia" w:ascii="方正楷体_GBK" w:hAnsi="方正楷体_GBK" w:eastAsia="方正楷体_GBK" w:cs="方正楷体_GBK"/>
                        <w:sz w:val="24"/>
                        <w:szCs w:val="16"/>
                      </w:rPr>
                      <w:fldChar w:fldCharType="separate"/>
                    </w:r>
                    <w:r>
                      <w:rPr>
                        <w:rFonts w:hint="eastAsia" w:ascii="方正楷体_GBK" w:hAnsi="方正楷体_GBK" w:eastAsia="方正楷体_GBK" w:cs="方正楷体_GBK"/>
                        <w:sz w:val="24"/>
                        <w:szCs w:val="16"/>
                      </w:rPr>
                      <w:t>1</w:t>
                    </w:r>
                    <w:r>
                      <w:rPr>
                        <w:rFonts w:hint="eastAsia" w:ascii="方正楷体_GBK" w:hAnsi="方正楷体_GBK" w:eastAsia="方正楷体_GBK" w:cs="方正楷体_GBK"/>
                        <w:sz w:val="24"/>
                        <w:szCs w:val="16"/>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644F">
    <w:pPr>
      <w:pStyle w:val="13"/>
      <w:ind w:firstLine="440"/>
      <w:jc w:val="center"/>
      <w:rPr>
        <w:sz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C387">
                          <w:pPr>
                            <w:pStyle w:val="13"/>
                            <w:ind w:firstLine="440"/>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07C387">
                    <w:pPr>
                      <w:pStyle w:val="13"/>
                      <w:ind w:firstLine="440"/>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26DF">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03CB">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1DA0">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A06D">
    <w:pPr>
      <w:spacing w:line="184" w:lineRule="auto"/>
      <w:ind w:left="13"/>
      <w:rPr>
        <w:rFonts w:ascii="宋体" w:hAnsi="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216A">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E91DF"/>
    <w:multiLevelType w:val="singleLevel"/>
    <w:tmpl w:val="D33E91DF"/>
    <w:lvl w:ilvl="0" w:tentative="0">
      <w:start w:val="1"/>
      <w:numFmt w:val="decimal"/>
      <w:lvlText w:val="%1."/>
      <w:lvlJc w:val="left"/>
      <w:pPr>
        <w:ind w:left="425" w:hanging="425"/>
      </w:pPr>
      <w:rPr>
        <w:rFonts w:hint="default" w:ascii="方正楷体_GBK" w:hAnsi="方正楷体_GBK" w:eastAsia="方正楷体_GBK" w:cs="方正楷体_GBK"/>
      </w:rPr>
    </w:lvl>
  </w:abstractNum>
  <w:abstractNum w:abstractNumId="1">
    <w:nsid w:val="F7EC9080"/>
    <w:multiLevelType w:val="singleLevel"/>
    <w:tmpl w:val="F7EC9080"/>
    <w:lvl w:ilvl="0" w:tentative="0">
      <w:start w:val="1"/>
      <w:numFmt w:val="decimal"/>
      <w:pStyle w:val="5"/>
      <w:suff w:val="space"/>
      <w:lvlText w:val="%1."/>
      <w:lvlJc w:val="left"/>
      <w:pPr>
        <w:ind w:left="5" w:hanging="5"/>
      </w:pPr>
      <w:rPr>
        <w:rFonts w:hint="default"/>
      </w:rPr>
    </w:lvl>
  </w:abstractNum>
  <w:abstractNum w:abstractNumId="2">
    <w:nsid w:val="FB5666F7"/>
    <w:multiLevelType w:val="singleLevel"/>
    <w:tmpl w:val="FB5666F7"/>
    <w:lvl w:ilvl="0" w:tentative="0">
      <w:start w:val="1"/>
      <w:numFmt w:val="decimal"/>
      <w:suff w:val="nothing"/>
      <w:lvlText w:val="（%1）"/>
      <w:lvlJc w:val="left"/>
    </w:lvl>
  </w:abstractNum>
  <w:abstractNum w:abstractNumId="3">
    <w:nsid w:val="FFFE992F"/>
    <w:multiLevelType w:val="singleLevel"/>
    <w:tmpl w:val="FFFE992F"/>
    <w:lvl w:ilvl="0" w:tentative="0">
      <w:start w:val="1"/>
      <w:numFmt w:val="decimal"/>
      <w:pStyle w:val="4"/>
      <w:suff w:val="space"/>
      <w:lvlText w:val="%1."/>
      <w:lvlJc w:val="left"/>
      <w:pPr>
        <w:ind w:left="0" w:leftChars="0" w:firstLine="0" w:firstLineChars="0"/>
      </w:pPr>
      <w:rPr>
        <w:rFonts w:hint="default"/>
      </w:rPr>
    </w:lvl>
  </w:abstractNum>
  <w:abstractNum w:abstractNumId="4">
    <w:nsid w:val="420C153B"/>
    <w:multiLevelType w:val="multilevel"/>
    <w:tmpl w:val="420C153B"/>
    <w:lvl w:ilvl="0" w:tentative="0">
      <w:start w:val="1"/>
      <w:numFmt w:val="decimal"/>
      <w:pStyle w:val="4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D6D932F"/>
    <w:multiLevelType w:val="singleLevel"/>
    <w:tmpl w:val="7D6D932F"/>
    <w:lvl w:ilvl="0" w:tentative="0">
      <w:start w:val="1"/>
      <w:numFmt w:val="chineseCounting"/>
      <w:pStyle w:val="3"/>
      <w:suff w:val="nothing"/>
      <w:lvlText w:val="%1、"/>
      <w:lvlJc w:val="left"/>
      <w:pPr>
        <w:ind w:left="0" w:firstLine="420"/>
      </w:pPr>
      <w:rPr>
        <w:rFonts w:hint="eastAsia"/>
      </w:rPr>
    </w:lvl>
  </w:abstractNum>
  <w:num w:numId="1">
    <w:abstractNumId w:val="5"/>
  </w:num>
  <w:num w:numId="2">
    <w:abstractNumId w:val="3"/>
  </w:num>
  <w:num w:numId="3">
    <w:abstractNumId w:val="1"/>
  </w:num>
  <w:num w:numId="4">
    <w:abstractNumId w:val="4"/>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2"/>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lNzFiNmYyZjhiMmM4MTQwODA4ZWFmOTE1OWE0ODIifQ=="/>
  </w:docVars>
  <w:rsids>
    <w:rsidRoot w:val="00F76317"/>
    <w:rsid w:val="00001D76"/>
    <w:rsid w:val="000067F7"/>
    <w:rsid w:val="000073DC"/>
    <w:rsid w:val="00023F7A"/>
    <w:rsid w:val="0002447A"/>
    <w:rsid w:val="000247C7"/>
    <w:rsid w:val="00025746"/>
    <w:rsid w:val="00032190"/>
    <w:rsid w:val="00032E47"/>
    <w:rsid w:val="00032F80"/>
    <w:rsid w:val="00033A19"/>
    <w:rsid w:val="00035C91"/>
    <w:rsid w:val="000458BC"/>
    <w:rsid w:val="00051F67"/>
    <w:rsid w:val="00053847"/>
    <w:rsid w:val="00053F23"/>
    <w:rsid w:val="0006179D"/>
    <w:rsid w:val="00062E06"/>
    <w:rsid w:val="00064A55"/>
    <w:rsid w:val="00064D08"/>
    <w:rsid w:val="00070939"/>
    <w:rsid w:val="0007117C"/>
    <w:rsid w:val="00073154"/>
    <w:rsid w:val="000741B9"/>
    <w:rsid w:val="0008059C"/>
    <w:rsid w:val="00082850"/>
    <w:rsid w:val="0008379A"/>
    <w:rsid w:val="0009528A"/>
    <w:rsid w:val="00097495"/>
    <w:rsid w:val="000A2C04"/>
    <w:rsid w:val="000B526A"/>
    <w:rsid w:val="000B52C0"/>
    <w:rsid w:val="000B6DB4"/>
    <w:rsid w:val="000B6E13"/>
    <w:rsid w:val="000C0B17"/>
    <w:rsid w:val="000C5E6D"/>
    <w:rsid w:val="000D6631"/>
    <w:rsid w:val="000D7BDD"/>
    <w:rsid w:val="000E31B8"/>
    <w:rsid w:val="000E5C84"/>
    <w:rsid w:val="000E7332"/>
    <w:rsid w:val="000F1CD6"/>
    <w:rsid w:val="000F46C6"/>
    <w:rsid w:val="000F5B40"/>
    <w:rsid w:val="0010069C"/>
    <w:rsid w:val="001031B2"/>
    <w:rsid w:val="00105F7E"/>
    <w:rsid w:val="00107CE8"/>
    <w:rsid w:val="00111F87"/>
    <w:rsid w:val="00115CCE"/>
    <w:rsid w:val="00116F22"/>
    <w:rsid w:val="0012446E"/>
    <w:rsid w:val="00127274"/>
    <w:rsid w:val="00134415"/>
    <w:rsid w:val="00135D92"/>
    <w:rsid w:val="001366DA"/>
    <w:rsid w:val="001368A6"/>
    <w:rsid w:val="00136EBB"/>
    <w:rsid w:val="0014103E"/>
    <w:rsid w:val="00141043"/>
    <w:rsid w:val="001429C8"/>
    <w:rsid w:val="00143CC1"/>
    <w:rsid w:val="001449D1"/>
    <w:rsid w:val="001452FC"/>
    <w:rsid w:val="0014764D"/>
    <w:rsid w:val="00152BBA"/>
    <w:rsid w:val="001535CC"/>
    <w:rsid w:val="0016475D"/>
    <w:rsid w:val="00167862"/>
    <w:rsid w:val="00174137"/>
    <w:rsid w:val="001755F0"/>
    <w:rsid w:val="001764F5"/>
    <w:rsid w:val="00177CD3"/>
    <w:rsid w:val="001851BF"/>
    <w:rsid w:val="001865DB"/>
    <w:rsid w:val="00190CD3"/>
    <w:rsid w:val="0019255A"/>
    <w:rsid w:val="001A1D20"/>
    <w:rsid w:val="001A3296"/>
    <w:rsid w:val="001B13A1"/>
    <w:rsid w:val="001E3307"/>
    <w:rsid w:val="001E3E2C"/>
    <w:rsid w:val="001E47C6"/>
    <w:rsid w:val="001E5F37"/>
    <w:rsid w:val="001F1769"/>
    <w:rsid w:val="001F7243"/>
    <w:rsid w:val="0020031D"/>
    <w:rsid w:val="00200531"/>
    <w:rsid w:val="00200593"/>
    <w:rsid w:val="00205645"/>
    <w:rsid w:val="002130B8"/>
    <w:rsid w:val="00216780"/>
    <w:rsid w:val="00220A16"/>
    <w:rsid w:val="00226CBB"/>
    <w:rsid w:val="00231B91"/>
    <w:rsid w:val="00234E21"/>
    <w:rsid w:val="00244748"/>
    <w:rsid w:val="0024632D"/>
    <w:rsid w:val="0025358C"/>
    <w:rsid w:val="002546A3"/>
    <w:rsid w:val="002619B0"/>
    <w:rsid w:val="0026269E"/>
    <w:rsid w:val="00262E23"/>
    <w:rsid w:val="00264995"/>
    <w:rsid w:val="002658FF"/>
    <w:rsid w:val="00265D0D"/>
    <w:rsid w:val="002666EF"/>
    <w:rsid w:val="002778FA"/>
    <w:rsid w:val="00283141"/>
    <w:rsid w:val="00287B59"/>
    <w:rsid w:val="00287F84"/>
    <w:rsid w:val="00290184"/>
    <w:rsid w:val="00293D95"/>
    <w:rsid w:val="002970E2"/>
    <w:rsid w:val="002A1609"/>
    <w:rsid w:val="002A6B6A"/>
    <w:rsid w:val="002A7E71"/>
    <w:rsid w:val="002C09A5"/>
    <w:rsid w:val="002C0CB1"/>
    <w:rsid w:val="002C1353"/>
    <w:rsid w:val="002C2A36"/>
    <w:rsid w:val="002C4A31"/>
    <w:rsid w:val="002C6365"/>
    <w:rsid w:val="002C6B5A"/>
    <w:rsid w:val="002D4469"/>
    <w:rsid w:val="002D4CFC"/>
    <w:rsid w:val="002D7C0F"/>
    <w:rsid w:val="002E1286"/>
    <w:rsid w:val="002E13F2"/>
    <w:rsid w:val="002E1F77"/>
    <w:rsid w:val="002F10D1"/>
    <w:rsid w:val="002F2385"/>
    <w:rsid w:val="002F40E6"/>
    <w:rsid w:val="003016C7"/>
    <w:rsid w:val="00302F63"/>
    <w:rsid w:val="00304B68"/>
    <w:rsid w:val="003158B6"/>
    <w:rsid w:val="00323037"/>
    <w:rsid w:val="00326485"/>
    <w:rsid w:val="003264C5"/>
    <w:rsid w:val="0033286E"/>
    <w:rsid w:val="0033452F"/>
    <w:rsid w:val="00336B37"/>
    <w:rsid w:val="00342ED3"/>
    <w:rsid w:val="003446DF"/>
    <w:rsid w:val="00345ADC"/>
    <w:rsid w:val="0035381B"/>
    <w:rsid w:val="00356A0E"/>
    <w:rsid w:val="003602E6"/>
    <w:rsid w:val="0037729F"/>
    <w:rsid w:val="003804AA"/>
    <w:rsid w:val="00381B5C"/>
    <w:rsid w:val="00382569"/>
    <w:rsid w:val="00390BA6"/>
    <w:rsid w:val="00390FC9"/>
    <w:rsid w:val="003A27CA"/>
    <w:rsid w:val="003A5E4C"/>
    <w:rsid w:val="003A5ECA"/>
    <w:rsid w:val="003C20FD"/>
    <w:rsid w:val="003C2B88"/>
    <w:rsid w:val="003D1CEC"/>
    <w:rsid w:val="003D39B4"/>
    <w:rsid w:val="003D3AB7"/>
    <w:rsid w:val="003E4579"/>
    <w:rsid w:val="003F1D84"/>
    <w:rsid w:val="003F780F"/>
    <w:rsid w:val="00401137"/>
    <w:rsid w:val="00402AF7"/>
    <w:rsid w:val="00402CD9"/>
    <w:rsid w:val="00402CF1"/>
    <w:rsid w:val="00405A3A"/>
    <w:rsid w:val="00407A07"/>
    <w:rsid w:val="00411591"/>
    <w:rsid w:val="00411F67"/>
    <w:rsid w:val="00415C46"/>
    <w:rsid w:val="00422765"/>
    <w:rsid w:val="0042653E"/>
    <w:rsid w:val="00427818"/>
    <w:rsid w:val="00427C94"/>
    <w:rsid w:val="00441B66"/>
    <w:rsid w:val="0044491C"/>
    <w:rsid w:val="004518B6"/>
    <w:rsid w:val="004528FD"/>
    <w:rsid w:val="004530D8"/>
    <w:rsid w:val="00460DF9"/>
    <w:rsid w:val="004658AE"/>
    <w:rsid w:val="004661C9"/>
    <w:rsid w:val="0047569C"/>
    <w:rsid w:val="00486735"/>
    <w:rsid w:val="00486AF5"/>
    <w:rsid w:val="00491D26"/>
    <w:rsid w:val="00492984"/>
    <w:rsid w:val="00495A31"/>
    <w:rsid w:val="004A048B"/>
    <w:rsid w:val="004A4C4F"/>
    <w:rsid w:val="004A7124"/>
    <w:rsid w:val="004B2097"/>
    <w:rsid w:val="004B2220"/>
    <w:rsid w:val="004B301E"/>
    <w:rsid w:val="004B31C4"/>
    <w:rsid w:val="004B544B"/>
    <w:rsid w:val="004C28AB"/>
    <w:rsid w:val="004C2A27"/>
    <w:rsid w:val="004C40AC"/>
    <w:rsid w:val="004C510C"/>
    <w:rsid w:val="004C5A05"/>
    <w:rsid w:val="004D09FF"/>
    <w:rsid w:val="004D36FF"/>
    <w:rsid w:val="004E302C"/>
    <w:rsid w:val="004E5035"/>
    <w:rsid w:val="004F33B4"/>
    <w:rsid w:val="00500033"/>
    <w:rsid w:val="005000AE"/>
    <w:rsid w:val="005058D9"/>
    <w:rsid w:val="00514766"/>
    <w:rsid w:val="00515EDD"/>
    <w:rsid w:val="00516D21"/>
    <w:rsid w:val="00520875"/>
    <w:rsid w:val="00522516"/>
    <w:rsid w:val="00523163"/>
    <w:rsid w:val="00533FF0"/>
    <w:rsid w:val="005353D5"/>
    <w:rsid w:val="00540646"/>
    <w:rsid w:val="00540B22"/>
    <w:rsid w:val="00553120"/>
    <w:rsid w:val="005532D4"/>
    <w:rsid w:val="005533D4"/>
    <w:rsid w:val="00557C51"/>
    <w:rsid w:val="0057308C"/>
    <w:rsid w:val="0057642C"/>
    <w:rsid w:val="00580301"/>
    <w:rsid w:val="005846D6"/>
    <w:rsid w:val="005848ED"/>
    <w:rsid w:val="005867B8"/>
    <w:rsid w:val="0058690F"/>
    <w:rsid w:val="00590146"/>
    <w:rsid w:val="00590213"/>
    <w:rsid w:val="005902B7"/>
    <w:rsid w:val="00591232"/>
    <w:rsid w:val="00597AEA"/>
    <w:rsid w:val="005A6296"/>
    <w:rsid w:val="005B1733"/>
    <w:rsid w:val="005B3313"/>
    <w:rsid w:val="005B57FD"/>
    <w:rsid w:val="005B6466"/>
    <w:rsid w:val="005B6733"/>
    <w:rsid w:val="005C15DA"/>
    <w:rsid w:val="005C5C26"/>
    <w:rsid w:val="005C60B9"/>
    <w:rsid w:val="005C7BF2"/>
    <w:rsid w:val="005D49AA"/>
    <w:rsid w:val="005D5058"/>
    <w:rsid w:val="005E20D6"/>
    <w:rsid w:val="005E3AD7"/>
    <w:rsid w:val="005E3F25"/>
    <w:rsid w:val="005E5AFF"/>
    <w:rsid w:val="005F3909"/>
    <w:rsid w:val="005F58CB"/>
    <w:rsid w:val="006013F4"/>
    <w:rsid w:val="006014AC"/>
    <w:rsid w:val="00601D34"/>
    <w:rsid w:val="00602009"/>
    <w:rsid w:val="00603A7A"/>
    <w:rsid w:val="00605235"/>
    <w:rsid w:val="0062012D"/>
    <w:rsid w:val="00630671"/>
    <w:rsid w:val="00640A87"/>
    <w:rsid w:val="00645B0D"/>
    <w:rsid w:val="00647395"/>
    <w:rsid w:val="00652488"/>
    <w:rsid w:val="00656897"/>
    <w:rsid w:val="0065778E"/>
    <w:rsid w:val="006644B6"/>
    <w:rsid w:val="00665C59"/>
    <w:rsid w:val="00666F4C"/>
    <w:rsid w:val="00680512"/>
    <w:rsid w:val="00680BCB"/>
    <w:rsid w:val="00682B7A"/>
    <w:rsid w:val="006909CF"/>
    <w:rsid w:val="00692DF0"/>
    <w:rsid w:val="00693408"/>
    <w:rsid w:val="00693955"/>
    <w:rsid w:val="006979A2"/>
    <w:rsid w:val="006B3F06"/>
    <w:rsid w:val="006B67D6"/>
    <w:rsid w:val="006D1C29"/>
    <w:rsid w:val="006D258F"/>
    <w:rsid w:val="006E42C5"/>
    <w:rsid w:val="006F23B3"/>
    <w:rsid w:val="007042B7"/>
    <w:rsid w:val="0070498D"/>
    <w:rsid w:val="00706DEB"/>
    <w:rsid w:val="007112B5"/>
    <w:rsid w:val="00713862"/>
    <w:rsid w:val="00722F76"/>
    <w:rsid w:val="007246CA"/>
    <w:rsid w:val="007408CB"/>
    <w:rsid w:val="00746376"/>
    <w:rsid w:val="007517D7"/>
    <w:rsid w:val="00751E26"/>
    <w:rsid w:val="007553D3"/>
    <w:rsid w:val="00760980"/>
    <w:rsid w:val="00775181"/>
    <w:rsid w:val="0077563E"/>
    <w:rsid w:val="00782F93"/>
    <w:rsid w:val="00786F67"/>
    <w:rsid w:val="0079222E"/>
    <w:rsid w:val="00792A4D"/>
    <w:rsid w:val="0079665C"/>
    <w:rsid w:val="007A0846"/>
    <w:rsid w:val="007A09C2"/>
    <w:rsid w:val="007A23E9"/>
    <w:rsid w:val="007A2A8F"/>
    <w:rsid w:val="007B1E39"/>
    <w:rsid w:val="007B2020"/>
    <w:rsid w:val="007B4DBF"/>
    <w:rsid w:val="007B57C8"/>
    <w:rsid w:val="007C26DB"/>
    <w:rsid w:val="007C4D94"/>
    <w:rsid w:val="007C7A19"/>
    <w:rsid w:val="007D5F1C"/>
    <w:rsid w:val="007D68E2"/>
    <w:rsid w:val="007D7488"/>
    <w:rsid w:val="007D791A"/>
    <w:rsid w:val="007E3D02"/>
    <w:rsid w:val="007E3E65"/>
    <w:rsid w:val="007E4F16"/>
    <w:rsid w:val="007E511F"/>
    <w:rsid w:val="007E53E6"/>
    <w:rsid w:val="007E60B7"/>
    <w:rsid w:val="007E7AD2"/>
    <w:rsid w:val="007F33D6"/>
    <w:rsid w:val="007F3BF7"/>
    <w:rsid w:val="0080781E"/>
    <w:rsid w:val="00807D7A"/>
    <w:rsid w:val="0083162B"/>
    <w:rsid w:val="00833293"/>
    <w:rsid w:val="008428A7"/>
    <w:rsid w:val="008436E6"/>
    <w:rsid w:val="00864B6C"/>
    <w:rsid w:val="0086652A"/>
    <w:rsid w:val="00871014"/>
    <w:rsid w:val="00877F0E"/>
    <w:rsid w:val="00881F20"/>
    <w:rsid w:val="008834D4"/>
    <w:rsid w:val="00893BCB"/>
    <w:rsid w:val="008A318C"/>
    <w:rsid w:val="008A7329"/>
    <w:rsid w:val="008B2214"/>
    <w:rsid w:val="008C25CB"/>
    <w:rsid w:val="008D4A7D"/>
    <w:rsid w:val="008D59C4"/>
    <w:rsid w:val="008D64F8"/>
    <w:rsid w:val="008F460A"/>
    <w:rsid w:val="008F7308"/>
    <w:rsid w:val="0091229F"/>
    <w:rsid w:val="0091647F"/>
    <w:rsid w:val="00932068"/>
    <w:rsid w:val="00936386"/>
    <w:rsid w:val="00941894"/>
    <w:rsid w:val="00950731"/>
    <w:rsid w:val="00952C95"/>
    <w:rsid w:val="00952EA9"/>
    <w:rsid w:val="00963F89"/>
    <w:rsid w:val="00964405"/>
    <w:rsid w:val="00971249"/>
    <w:rsid w:val="0097402E"/>
    <w:rsid w:val="00975C29"/>
    <w:rsid w:val="00986D74"/>
    <w:rsid w:val="009905B0"/>
    <w:rsid w:val="00994799"/>
    <w:rsid w:val="009962DA"/>
    <w:rsid w:val="00997880"/>
    <w:rsid w:val="009A3408"/>
    <w:rsid w:val="009A4F3F"/>
    <w:rsid w:val="009B25C2"/>
    <w:rsid w:val="009C48C5"/>
    <w:rsid w:val="009C4D95"/>
    <w:rsid w:val="009C53DE"/>
    <w:rsid w:val="009C6E12"/>
    <w:rsid w:val="009C7566"/>
    <w:rsid w:val="009D4F1E"/>
    <w:rsid w:val="009D70A3"/>
    <w:rsid w:val="009E2406"/>
    <w:rsid w:val="009E60B5"/>
    <w:rsid w:val="009E65A0"/>
    <w:rsid w:val="009F4EA9"/>
    <w:rsid w:val="00A046E9"/>
    <w:rsid w:val="00A1498A"/>
    <w:rsid w:val="00A22FA5"/>
    <w:rsid w:val="00A26B0C"/>
    <w:rsid w:val="00A272B0"/>
    <w:rsid w:val="00A32B5D"/>
    <w:rsid w:val="00A37138"/>
    <w:rsid w:val="00A40AC7"/>
    <w:rsid w:val="00A50D49"/>
    <w:rsid w:val="00A520EE"/>
    <w:rsid w:val="00A53309"/>
    <w:rsid w:val="00A5508A"/>
    <w:rsid w:val="00A56959"/>
    <w:rsid w:val="00A627E0"/>
    <w:rsid w:val="00A77F59"/>
    <w:rsid w:val="00A80D8B"/>
    <w:rsid w:val="00A91E30"/>
    <w:rsid w:val="00A941DC"/>
    <w:rsid w:val="00A96B1E"/>
    <w:rsid w:val="00A96E18"/>
    <w:rsid w:val="00A96FF7"/>
    <w:rsid w:val="00AA26ED"/>
    <w:rsid w:val="00AA4337"/>
    <w:rsid w:val="00AA5D73"/>
    <w:rsid w:val="00AA6699"/>
    <w:rsid w:val="00AA7CEF"/>
    <w:rsid w:val="00AB0839"/>
    <w:rsid w:val="00AB53F3"/>
    <w:rsid w:val="00AC1128"/>
    <w:rsid w:val="00AC624B"/>
    <w:rsid w:val="00AD3759"/>
    <w:rsid w:val="00AE1163"/>
    <w:rsid w:val="00AE3115"/>
    <w:rsid w:val="00AE496E"/>
    <w:rsid w:val="00AF0C89"/>
    <w:rsid w:val="00AF5096"/>
    <w:rsid w:val="00B10E02"/>
    <w:rsid w:val="00B2099A"/>
    <w:rsid w:val="00B20ED8"/>
    <w:rsid w:val="00B254DA"/>
    <w:rsid w:val="00B257DB"/>
    <w:rsid w:val="00B34BB2"/>
    <w:rsid w:val="00B355BB"/>
    <w:rsid w:val="00B35AC0"/>
    <w:rsid w:val="00B36005"/>
    <w:rsid w:val="00B37A5E"/>
    <w:rsid w:val="00B4203D"/>
    <w:rsid w:val="00B564E1"/>
    <w:rsid w:val="00B56ED0"/>
    <w:rsid w:val="00B57D89"/>
    <w:rsid w:val="00B600D9"/>
    <w:rsid w:val="00B61B05"/>
    <w:rsid w:val="00B6406E"/>
    <w:rsid w:val="00B71460"/>
    <w:rsid w:val="00B736CF"/>
    <w:rsid w:val="00B75314"/>
    <w:rsid w:val="00B754DB"/>
    <w:rsid w:val="00B8162C"/>
    <w:rsid w:val="00B83476"/>
    <w:rsid w:val="00B84E44"/>
    <w:rsid w:val="00B85BB2"/>
    <w:rsid w:val="00B8712C"/>
    <w:rsid w:val="00B87251"/>
    <w:rsid w:val="00B91E58"/>
    <w:rsid w:val="00B926B3"/>
    <w:rsid w:val="00B955DA"/>
    <w:rsid w:val="00B96C5C"/>
    <w:rsid w:val="00B96EFD"/>
    <w:rsid w:val="00BB4E16"/>
    <w:rsid w:val="00BB7FA0"/>
    <w:rsid w:val="00BC2226"/>
    <w:rsid w:val="00BC3471"/>
    <w:rsid w:val="00BD3D9D"/>
    <w:rsid w:val="00BD42DF"/>
    <w:rsid w:val="00BE16EB"/>
    <w:rsid w:val="00BF23E9"/>
    <w:rsid w:val="00C011B6"/>
    <w:rsid w:val="00C03FC3"/>
    <w:rsid w:val="00C06963"/>
    <w:rsid w:val="00C10F14"/>
    <w:rsid w:val="00C12651"/>
    <w:rsid w:val="00C13E9F"/>
    <w:rsid w:val="00C1403B"/>
    <w:rsid w:val="00C45BB3"/>
    <w:rsid w:val="00C51FF2"/>
    <w:rsid w:val="00C5317E"/>
    <w:rsid w:val="00C5454A"/>
    <w:rsid w:val="00C5698A"/>
    <w:rsid w:val="00C710DE"/>
    <w:rsid w:val="00C7120B"/>
    <w:rsid w:val="00C7290A"/>
    <w:rsid w:val="00C77772"/>
    <w:rsid w:val="00C810CC"/>
    <w:rsid w:val="00C83613"/>
    <w:rsid w:val="00C84CE5"/>
    <w:rsid w:val="00C919D3"/>
    <w:rsid w:val="00CA5290"/>
    <w:rsid w:val="00CA5F70"/>
    <w:rsid w:val="00CA6DC2"/>
    <w:rsid w:val="00CB3983"/>
    <w:rsid w:val="00CB4949"/>
    <w:rsid w:val="00CC2FB0"/>
    <w:rsid w:val="00CD0CBC"/>
    <w:rsid w:val="00CD0E01"/>
    <w:rsid w:val="00CD2D2A"/>
    <w:rsid w:val="00CE5AB9"/>
    <w:rsid w:val="00CE5F2D"/>
    <w:rsid w:val="00CF4DDE"/>
    <w:rsid w:val="00CF7BA2"/>
    <w:rsid w:val="00D0306F"/>
    <w:rsid w:val="00D12C00"/>
    <w:rsid w:val="00D15C39"/>
    <w:rsid w:val="00D179AB"/>
    <w:rsid w:val="00D37463"/>
    <w:rsid w:val="00D4123F"/>
    <w:rsid w:val="00D43807"/>
    <w:rsid w:val="00D44E2B"/>
    <w:rsid w:val="00D47458"/>
    <w:rsid w:val="00D51C2F"/>
    <w:rsid w:val="00D5386A"/>
    <w:rsid w:val="00D55822"/>
    <w:rsid w:val="00D62DA9"/>
    <w:rsid w:val="00D70C42"/>
    <w:rsid w:val="00D71F04"/>
    <w:rsid w:val="00D72DA4"/>
    <w:rsid w:val="00D738AB"/>
    <w:rsid w:val="00D73A87"/>
    <w:rsid w:val="00D7530F"/>
    <w:rsid w:val="00D768C1"/>
    <w:rsid w:val="00D77FAA"/>
    <w:rsid w:val="00D846C4"/>
    <w:rsid w:val="00D851E0"/>
    <w:rsid w:val="00D959DF"/>
    <w:rsid w:val="00DA0DB1"/>
    <w:rsid w:val="00DA333E"/>
    <w:rsid w:val="00DA7E9D"/>
    <w:rsid w:val="00DB3DC0"/>
    <w:rsid w:val="00DC6D7A"/>
    <w:rsid w:val="00DC7119"/>
    <w:rsid w:val="00DD07AD"/>
    <w:rsid w:val="00DD0C24"/>
    <w:rsid w:val="00DD4E5E"/>
    <w:rsid w:val="00DD6A92"/>
    <w:rsid w:val="00DE3D51"/>
    <w:rsid w:val="00DE489B"/>
    <w:rsid w:val="00DE6F5B"/>
    <w:rsid w:val="00DE7408"/>
    <w:rsid w:val="00DE7B6C"/>
    <w:rsid w:val="00DF077F"/>
    <w:rsid w:val="00DF41E9"/>
    <w:rsid w:val="00DF6A7C"/>
    <w:rsid w:val="00E00E30"/>
    <w:rsid w:val="00E159CC"/>
    <w:rsid w:val="00E17A9A"/>
    <w:rsid w:val="00E27639"/>
    <w:rsid w:val="00E33297"/>
    <w:rsid w:val="00E3546B"/>
    <w:rsid w:val="00E359A1"/>
    <w:rsid w:val="00E41238"/>
    <w:rsid w:val="00E42511"/>
    <w:rsid w:val="00E46025"/>
    <w:rsid w:val="00E46F38"/>
    <w:rsid w:val="00E473B1"/>
    <w:rsid w:val="00E504EE"/>
    <w:rsid w:val="00E50B70"/>
    <w:rsid w:val="00E50C62"/>
    <w:rsid w:val="00E52785"/>
    <w:rsid w:val="00E52A46"/>
    <w:rsid w:val="00E54BEC"/>
    <w:rsid w:val="00E61C30"/>
    <w:rsid w:val="00E63370"/>
    <w:rsid w:val="00E637EA"/>
    <w:rsid w:val="00E65793"/>
    <w:rsid w:val="00E71395"/>
    <w:rsid w:val="00E76DC6"/>
    <w:rsid w:val="00E839B8"/>
    <w:rsid w:val="00E85E71"/>
    <w:rsid w:val="00E95EB4"/>
    <w:rsid w:val="00E976B2"/>
    <w:rsid w:val="00EA020C"/>
    <w:rsid w:val="00EA0361"/>
    <w:rsid w:val="00EA1122"/>
    <w:rsid w:val="00EA34E8"/>
    <w:rsid w:val="00EA5CFD"/>
    <w:rsid w:val="00EA637C"/>
    <w:rsid w:val="00EA796C"/>
    <w:rsid w:val="00EB1885"/>
    <w:rsid w:val="00EB22EE"/>
    <w:rsid w:val="00EB3558"/>
    <w:rsid w:val="00EB4BC4"/>
    <w:rsid w:val="00EB6299"/>
    <w:rsid w:val="00EB6877"/>
    <w:rsid w:val="00EC3D80"/>
    <w:rsid w:val="00ED5D86"/>
    <w:rsid w:val="00ED75C1"/>
    <w:rsid w:val="00ED780E"/>
    <w:rsid w:val="00ED7E8B"/>
    <w:rsid w:val="00EE45B4"/>
    <w:rsid w:val="00EE5973"/>
    <w:rsid w:val="00EF1922"/>
    <w:rsid w:val="00EF2FF3"/>
    <w:rsid w:val="00EF3250"/>
    <w:rsid w:val="00EF43C5"/>
    <w:rsid w:val="00EF7428"/>
    <w:rsid w:val="00EF76D0"/>
    <w:rsid w:val="00F0057A"/>
    <w:rsid w:val="00F17A01"/>
    <w:rsid w:val="00F210AF"/>
    <w:rsid w:val="00F21154"/>
    <w:rsid w:val="00F2557E"/>
    <w:rsid w:val="00F32BC8"/>
    <w:rsid w:val="00F37AB3"/>
    <w:rsid w:val="00F451A9"/>
    <w:rsid w:val="00F46D13"/>
    <w:rsid w:val="00F50716"/>
    <w:rsid w:val="00F55480"/>
    <w:rsid w:val="00F57710"/>
    <w:rsid w:val="00F6088D"/>
    <w:rsid w:val="00F61407"/>
    <w:rsid w:val="00F67B6E"/>
    <w:rsid w:val="00F76317"/>
    <w:rsid w:val="00F773F0"/>
    <w:rsid w:val="00F838A4"/>
    <w:rsid w:val="00F86B6F"/>
    <w:rsid w:val="00F9157C"/>
    <w:rsid w:val="00FA0995"/>
    <w:rsid w:val="00FA7D4C"/>
    <w:rsid w:val="00FA7EAE"/>
    <w:rsid w:val="00FB1FEC"/>
    <w:rsid w:val="00FB407D"/>
    <w:rsid w:val="00FB4FF0"/>
    <w:rsid w:val="00FC080E"/>
    <w:rsid w:val="00FD0F1F"/>
    <w:rsid w:val="00FD6292"/>
    <w:rsid w:val="00FD6E67"/>
    <w:rsid w:val="00FE00D9"/>
    <w:rsid w:val="00FE0CAC"/>
    <w:rsid w:val="00FE3783"/>
    <w:rsid w:val="00FF35E0"/>
    <w:rsid w:val="01EE25E8"/>
    <w:rsid w:val="0EFF2E5C"/>
    <w:rsid w:val="0FEFA3F5"/>
    <w:rsid w:val="1221137F"/>
    <w:rsid w:val="14962F96"/>
    <w:rsid w:val="17DF1F3D"/>
    <w:rsid w:val="1A9F07E4"/>
    <w:rsid w:val="1D5EABD3"/>
    <w:rsid w:val="1DF33B5B"/>
    <w:rsid w:val="1DF7593A"/>
    <w:rsid w:val="1EDBE13E"/>
    <w:rsid w:val="1F03366C"/>
    <w:rsid w:val="1F6F63C3"/>
    <w:rsid w:val="1FF58A1F"/>
    <w:rsid w:val="1FFD08E4"/>
    <w:rsid w:val="231C1E75"/>
    <w:rsid w:val="29FBA277"/>
    <w:rsid w:val="2A3360DB"/>
    <w:rsid w:val="2BCC5409"/>
    <w:rsid w:val="2C3118DD"/>
    <w:rsid w:val="2E7ECF08"/>
    <w:rsid w:val="2EDD8363"/>
    <w:rsid w:val="2FD7E325"/>
    <w:rsid w:val="2FFE9CB9"/>
    <w:rsid w:val="32FFE444"/>
    <w:rsid w:val="33AF6096"/>
    <w:rsid w:val="3550392F"/>
    <w:rsid w:val="37B7B6D3"/>
    <w:rsid w:val="37FF4271"/>
    <w:rsid w:val="38052B99"/>
    <w:rsid w:val="383F15E1"/>
    <w:rsid w:val="38FE19AB"/>
    <w:rsid w:val="3B851EC9"/>
    <w:rsid w:val="3BDF7678"/>
    <w:rsid w:val="3BFD6F43"/>
    <w:rsid w:val="3BFE08E3"/>
    <w:rsid w:val="3DAEAA4B"/>
    <w:rsid w:val="3E813E6E"/>
    <w:rsid w:val="3EBB1891"/>
    <w:rsid w:val="3EFF2B48"/>
    <w:rsid w:val="3F73C5B1"/>
    <w:rsid w:val="3F7BBE96"/>
    <w:rsid w:val="3FBF39E0"/>
    <w:rsid w:val="3FE9E395"/>
    <w:rsid w:val="3FEBC8F9"/>
    <w:rsid w:val="3FEF95F5"/>
    <w:rsid w:val="3FEF9ECA"/>
    <w:rsid w:val="3FFA7836"/>
    <w:rsid w:val="3FFB94DA"/>
    <w:rsid w:val="415B6A61"/>
    <w:rsid w:val="47F81622"/>
    <w:rsid w:val="47FFDC16"/>
    <w:rsid w:val="487AC0D4"/>
    <w:rsid w:val="4AF3FC9F"/>
    <w:rsid w:val="4FCEBD57"/>
    <w:rsid w:val="4FEF9977"/>
    <w:rsid w:val="4FF5BCC7"/>
    <w:rsid w:val="4FF69961"/>
    <w:rsid w:val="54E9065E"/>
    <w:rsid w:val="57BE0881"/>
    <w:rsid w:val="57EB7EEC"/>
    <w:rsid w:val="57F27C6E"/>
    <w:rsid w:val="57F7046C"/>
    <w:rsid w:val="5BDF5668"/>
    <w:rsid w:val="5BE84270"/>
    <w:rsid w:val="5BFD4F7B"/>
    <w:rsid w:val="5CCFC89B"/>
    <w:rsid w:val="5D175395"/>
    <w:rsid w:val="5D6D7635"/>
    <w:rsid w:val="5D9F8C0B"/>
    <w:rsid w:val="5E7F43FB"/>
    <w:rsid w:val="5EDD0E07"/>
    <w:rsid w:val="5EFA0A1D"/>
    <w:rsid w:val="5F552E76"/>
    <w:rsid w:val="5FC4B9C0"/>
    <w:rsid w:val="5FEFA592"/>
    <w:rsid w:val="5FEFD6B0"/>
    <w:rsid w:val="5FF787F0"/>
    <w:rsid w:val="5FFFB165"/>
    <w:rsid w:val="63DE93C7"/>
    <w:rsid w:val="66B730D3"/>
    <w:rsid w:val="676F2B5F"/>
    <w:rsid w:val="677723F2"/>
    <w:rsid w:val="683EB851"/>
    <w:rsid w:val="6AEB063B"/>
    <w:rsid w:val="6BC37944"/>
    <w:rsid w:val="6CFF6D3A"/>
    <w:rsid w:val="6DBB58A8"/>
    <w:rsid w:val="6DDEA548"/>
    <w:rsid w:val="6DEFD0C3"/>
    <w:rsid w:val="6DF50963"/>
    <w:rsid w:val="6EFDD410"/>
    <w:rsid w:val="6EFDF1FE"/>
    <w:rsid w:val="6EFF1800"/>
    <w:rsid w:val="6FCBCE17"/>
    <w:rsid w:val="6FEF0B27"/>
    <w:rsid w:val="6FFD7A36"/>
    <w:rsid w:val="6FFEACC5"/>
    <w:rsid w:val="6FFF942E"/>
    <w:rsid w:val="72264327"/>
    <w:rsid w:val="7277CAEE"/>
    <w:rsid w:val="72BF02D3"/>
    <w:rsid w:val="73AB546B"/>
    <w:rsid w:val="73EE65B3"/>
    <w:rsid w:val="73FDFD44"/>
    <w:rsid w:val="7433522C"/>
    <w:rsid w:val="747F0940"/>
    <w:rsid w:val="755749AE"/>
    <w:rsid w:val="75FF63A7"/>
    <w:rsid w:val="763F0BAB"/>
    <w:rsid w:val="767F626D"/>
    <w:rsid w:val="76EF460A"/>
    <w:rsid w:val="775F7206"/>
    <w:rsid w:val="77779822"/>
    <w:rsid w:val="778D44A1"/>
    <w:rsid w:val="77BAA45A"/>
    <w:rsid w:val="77DE9F13"/>
    <w:rsid w:val="77E6FEF6"/>
    <w:rsid w:val="77EB42AD"/>
    <w:rsid w:val="77FAF26A"/>
    <w:rsid w:val="77FE6947"/>
    <w:rsid w:val="78110766"/>
    <w:rsid w:val="79CFD506"/>
    <w:rsid w:val="79E9ADF4"/>
    <w:rsid w:val="79F04A12"/>
    <w:rsid w:val="79FCBC30"/>
    <w:rsid w:val="79FE48BB"/>
    <w:rsid w:val="7A8BE291"/>
    <w:rsid w:val="7B71C5EC"/>
    <w:rsid w:val="7B7E7330"/>
    <w:rsid w:val="7CDC25CF"/>
    <w:rsid w:val="7D337B6B"/>
    <w:rsid w:val="7D7F0440"/>
    <w:rsid w:val="7DDFF044"/>
    <w:rsid w:val="7DFC63A2"/>
    <w:rsid w:val="7DFF5D8A"/>
    <w:rsid w:val="7E93F1D2"/>
    <w:rsid w:val="7EA636BE"/>
    <w:rsid w:val="7EFE2FA6"/>
    <w:rsid w:val="7F1E3484"/>
    <w:rsid w:val="7F770C4D"/>
    <w:rsid w:val="7F7CF230"/>
    <w:rsid w:val="7F7F1E13"/>
    <w:rsid w:val="7F8E73FE"/>
    <w:rsid w:val="7F9D2813"/>
    <w:rsid w:val="7FAF9C83"/>
    <w:rsid w:val="7FCFF362"/>
    <w:rsid w:val="7FD77329"/>
    <w:rsid w:val="7FDA7687"/>
    <w:rsid w:val="7FDE7DE5"/>
    <w:rsid w:val="7FE78179"/>
    <w:rsid w:val="7FFECF5E"/>
    <w:rsid w:val="8E3CE3A1"/>
    <w:rsid w:val="8EF7805A"/>
    <w:rsid w:val="975A0787"/>
    <w:rsid w:val="9AF7350F"/>
    <w:rsid w:val="9B7F1FFE"/>
    <w:rsid w:val="9BFFEA6A"/>
    <w:rsid w:val="9D820EDD"/>
    <w:rsid w:val="9DDE6B43"/>
    <w:rsid w:val="9DFF8E69"/>
    <w:rsid w:val="AEB57277"/>
    <w:rsid w:val="AF7EB6E2"/>
    <w:rsid w:val="AFFDDEDF"/>
    <w:rsid w:val="B23F6D42"/>
    <w:rsid w:val="B3BD0F3F"/>
    <w:rsid w:val="B3FE3D00"/>
    <w:rsid w:val="B7774368"/>
    <w:rsid w:val="B7EF4594"/>
    <w:rsid w:val="B7F390B6"/>
    <w:rsid w:val="B7F9DD87"/>
    <w:rsid w:val="B8F5FFC5"/>
    <w:rsid w:val="B9FF7F81"/>
    <w:rsid w:val="BA7FCA44"/>
    <w:rsid w:val="BADBF9E3"/>
    <w:rsid w:val="BAFDE38D"/>
    <w:rsid w:val="BBBD33B1"/>
    <w:rsid w:val="BBFE0502"/>
    <w:rsid w:val="BCB90D27"/>
    <w:rsid w:val="BDED295C"/>
    <w:rsid w:val="BEF9FCF0"/>
    <w:rsid w:val="BF572BE2"/>
    <w:rsid w:val="BFCD41CC"/>
    <w:rsid w:val="C2FC52DA"/>
    <w:rsid w:val="C7FE4AE5"/>
    <w:rsid w:val="CAFBFBEE"/>
    <w:rsid w:val="CC395F6E"/>
    <w:rsid w:val="CDDB7617"/>
    <w:rsid w:val="CFDF28FE"/>
    <w:rsid w:val="CFFFFEF8"/>
    <w:rsid w:val="D2EF02DC"/>
    <w:rsid w:val="D3250770"/>
    <w:rsid w:val="D5E253CD"/>
    <w:rsid w:val="D5EE3D1D"/>
    <w:rsid w:val="DAAF640C"/>
    <w:rsid w:val="DCF2C5DE"/>
    <w:rsid w:val="DD5F5DA6"/>
    <w:rsid w:val="DD7F9656"/>
    <w:rsid w:val="DDFD1C59"/>
    <w:rsid w:val="DE6E7198"/>
    <w:rsid w:val="DFCF0AF3"/>
    <w:rsid w:val="DFF65150"/>
    <w:rsid w:val="E1DF99DB"/>
    <w:rsid w:val="E73704A9"/>
    <w:rsid w:val="E7F69E93"/>
    <w:rsid w:val="E7FFCBD2"/>
    <w:rsid w:val="E9FFFCCB"/>
    <w:rsid w:val="EBB56643"/>
    <w:rsid w:val="EBF7F3F7"/>
    <w:rsid w:val="EBFD19C3"/>
    <w:rsid w:val="EE5FFB2E"/>
    <w:rsid w:val="EE9FFCD9"/>
    <w:rsid w:val="EEFE72F5"/>
    <w:rsid w:val="EEFF759A"/>
    <w:rsid w:val="EF7F7C3E"/>
    <w:rsid w:val="EF7F8488"/>
    <w:rsid w:val="EF7F96A4"/>
    <w:rsid w:val="EFFDF6DF"/>
    <w:rsid w:val="F15E3B8C"/>
    <w:rsid w:val="F2BDC9AD"/>
    <w:rsid w:val="F36DF558"/>
    <w:rsid w:val="F67A0E8F"/>
    <w:rsid w:val="F74F25C5"/>
    <w:rsid w:val="F77DA9A0"/>
    <w:rsid w:val="F77FB7F9"/>
    <w:rsid w:val="F7B45D31"/>
    <w:rsid w:val="F7F21124"/>
    <w:rsid w:val="F7FFC125"/>
    <w:rsid w:val="F8FE9424"/>
    <w:rsid w:val="F97F6719"/>
    <w:rsid w:val="FAEED156"/>
    <w:rsid w:val="FB18E25F"/>
    <w:rsid w:val="FB6E3AC5"/>
    <w:rsid w:val="FB96B5A8"/>
    <w:rsid w:val="FBDBB9F5"/>
    <w:rsid w:val="FBFE3BC3"/>
    <w:rsid w:val="FBFF0B0B"/>
    <w:rsid w:val="FBFF3AFA"/>
    <w:rsid w:val="FC7A2776"/>
    <w:rsid w:val="FDF4BBBF"/>
    <w:rsid w:val="FE1ABE0F"/>
    <w:rsid w:val="FE372FDC"/>
    <w:rsid w:val="FE472EDD"/>
    <w:rsid w:val="FE6FA0A7"/>
    <w:rsid w:val="FEE5EE50"/>
    <w:rsid w:val="FEF6E2A9"/>
    <w:rsid w:val="FF6DB340"/>
    <w:rsid w:val="FF7309F9"/>
    <w:rsid w:val="FF7319DF"/>
    <w:rsid w:val="FF7F074B"/>
    <w:rsid w:val="FF7F8CD5"/>
    <w:rsid w:val="FF8B6150"/>
    <w:rsid w:val="FFD66264"/>
    <w:rsid w:val="FFEF323C"/>
    <w:rsid w:val="FFFCC1C4"/>
    <w:rsid w:val="FFFCFE5C"/>
    <w:rsid w:val="FFFF299E"/>
    <w:rsid w:val="FFFFDF99"/>
    <w:rsid w:val="FFFFF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pPr>
    <w:rPr>
      <w:rFonts w:ascii="微软雅黑" w:hAnsi="微软雅黑" w:eastAsia="微软雅黑" w:cstheme="minorBidi"/>
      <w:kern w:val="2"/>
      <w:sz w:val="24"/>
      <w:szCs w:val="22"/>
      <w:lang w:val="en-US" w:eastAsia="zh-CN" w:bidi="ar-SA"/>
    </w:rPr>
  </w:style>
  <w:style w:type="paragraph" w:styleId="2">
    <w:name w:val="heading 1"/>
    <w:basedOn w:val="1"/>
    <w:next w:val="1"/>
    <w:link w:val="36"/>
    <w:qFormat/>
    <w:uiPriority w:val="0"/>
    <w:pPr>
      <w:keepNext/>
      <w:keepLines/>
      <w:spacing w:before="340" w:after="330" w:line="420" w:lineRule="auto"/>
      <w:ind w:firstLine="0" w:firstLineChars="0"/>
      <w:jc w:val="center"/>
      <w:outlineLvl w:val="0"/>
    </w:pPr>
    <w:rPr>
      <w:rFonts w:ascii="Times" w:hAnsi="Times" w:cs="Times"/>
      <w:b/>
      <w:bCs/>
      <w:kern w:val="44"/>
      <w:sz w:val="36"/>
      <w:szCs w:val="44"/>
    </w:rPr>
  </w:style>
  <w:style w:type="paragraph" w:styleId="3">
    <w:name w:val="heading 2"/>
    <w:basedOn w:val="4"/>
    <w:next w:val="1"/>
    <w:link w:val="39"/>
    <w:unhideWhenUsed/>
    <w:qFormat/>
    <w:uiPriority w:val="0"/>
    <w:pPr>
      <w:numPr>
        <w:numId w:val="1"/>
      </w:numPr>
      <w:ind w:firstLine="562" w:firstLineChars="200"/>
      <w:outlineLvl w:val="1"/>
    </w:pPr>
    <w:rPr>
      <w:rFonts w:ascii="微软雅黑" w:hAnsi="微软雅黑" w:eastAsia="微软雅黑"/>
      <w:sz w:val="28"/>
      <w:szCs w:val="28"/>
    </w:rPr>
  </w:style>
  <w:style w:type="paragraph" w:styleId="4">
    <w:name w:val="heading 3"/>
    <w:basedOn w:val="1"/>
    <w:next w:val="1"/>
    <w:link w:val="48"/>
    <w:unhideWhenUsed/>
    <w:qFormat/>
    <w:uiPriority w:val="9"/>
    <w:pPr>
      <w:keepNext/>
      <w:keepLines/>
      <w:numPr>
        <w:ilvl w:val="0"/>
        <w:numId w:val="2"/>
      </w:numPr>
      <w:spacing w:before="40" w:after="40" w:line="400" w:lineRule="atLeast"/>
      <w:ind w:firstLine="482" w:firstLineChars="0"/>
      <w:outlineLvl w:val="2"/>
    </w:pPr>
    <w:rPr>
      <w:b/>
      <w:bCs/>
      <w:szCs w:val="32"/>
    </w:rPr>
  </w:style>
  <w:style w:type="paragraph" w:styleId="5">
    <w:name w:val="heading 4"/>
    <w:basedOn w:val="1"/>
    <w:next w:val="1"/>
    <w:unhideWhenUsed/>
    <w:qFormat/>
    <w:uiPriority w:val="9"/>
    <w:pPr>
      <w:keepNext/>
      <w:keepLines/>
      <w:numPr>
        <w:ilvl w:val="0"/>
        <w:numId w:val="3"/>
      </w:numPr>
      <w:spacing w:beforeLines="0" w:afterLines="0" w:line="400" w:lineRule="exact"/>
      <w:ind w:left="28" w:firstLine="562"/>
      <w:outlineLvl w:val="3"/>
    </w:pPr>
    <w:rPr>
      <w:rFonts w:ascii="Arial" w:hAnsi="Arial" w:eastAsia="方正楷体_GBK"/>
      <w:b/>
    </w:rPr>
  </w:style>
  <w:style w:type="paragraph" w:styleId="6">
    <w:name w:val="heading 5"/>
    <w:basedOn w:val="1"/>
    <w:next w:val="1"/>
    <w:unhideWhenUsed/>
    <w:qFormat/>
    <w:uiPriority w:val="9"/>
    <w:pPr>
      <w:spacing w:line="460" w:lineRule="exact"/>
      <w:ind w:firstLine="0" w:firstLineChars="0"/>
      <w:jc w:val="center"/>
      <w:outlineLvl w:val="4"/>
    </w:pPr>
    <w:rPr>
      <w:rFonts w:ascii="黑体" w:hAnsi="Times" w:eastAsia="黑体" w:cs="Time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qFormat/>
    <w:uiPriority w:val="0"/>
    <w:rPr>
      <w:rFonts w:ascii="Times" w:hAnsi="Times" w:eastAsia="宋体" w:cs="Times"/>
      <w:szCs w:val="24"/>
    </w:rPr>
  </w:style>
  <w:style w:type="paragraph" w:styleId="8">
    <w:name w:val="Body Text"/>
    <w:basedOn w:val="1"/>
    <w:qFormat/>
    <w:uiPriority w:val="0"/>
    <w:pPr>
      <w:spacing w:after="120" w:afterLines="0" w:afterAutospacing="0"/>
    </w:pPr>
  </w:style>
  <w:style w:type="paragraph" w:styleId="9">
    <w:name w:val="Body Text Indent"/>
    <w:basedOn w:val="1"/>
    <w:link w:val="42"/>
    <w:qFormat/>
    <w:uiPriority w:val="0"/>
    <w:pPr>
      <w:spacing w:line="360" w:lineRule="auto"/>
      <w:ind w:left="420"/>
    </w:pPr>
    <w:rPr>
      <w:rFonts w:ascii="Times New Roman" w:hAnsi="Times New Roman" w:eastAsia="宋体" w:cs="Times New Roman"/>
      <w:b/>
      <w:bCs/>
      <w:szCs w:val="24"/>
    </w:rPr>
  </w:style>
  <w:style w:type="paragraph" w:styleId="10">
    <w:name w:val="toc 3"/>
    <w:basedOn w:val="1"/>
    <w:next w:val="1"/>
    <w:unhideWhenUsed/>
    <w:qFormat/>
    <w:uiPriority w:val="39"/>
    <w:pPr>
      <w:widowControl/>
      <w:spacing w:after="100" w:line="276" w:lineRule="auto"/>
      <w:ind w:left="440"/>
    </w:pPr>
    <w:rPr>
      <w:rFonts w:ascii="Calibri" w:hAnsi="Calibri" w:eastAsia="宋体" w:cs="Times New Roman"/>
      <w:kern w:val="0"/>
      <w:sz w:val="22"/>
    </w:rPr>
  </w:style>
  <w:style w:type="paragraph" w:styleId="11">
    <w:name w:val="Date"/>
    <w:basedOn w:val="1"/>
    <w:next w:val="1"/>
    <w:link w:val="35"/>
    <w:qFormat/>
    <w:uiPriority w:val="0"/>
    <w:rPr>
      <w:rFonts w:ascii="仿宋体" w:hAnsi="Times New Roman" w:eastAsia="仿宋体" w:cs="Times New Roman"/>
      <w:sz w:val="28"/>
      <w:szCs w:val="20"/>
    </w:rPr>
  </w:style>
  <w:style w:type="paragraph" w:styleId="12">
    <w:name w:val="Balloon Text"/>
    <w:basedOn w:val="1"/>
    <w:link w:val="33"/>
    <w:semiHidden/>
    <w:qFormat/>
    <w:uiPriority w:val="0"/>
    <w:rPr>
      <w:rFonts w:ascii="Times" w:hAnsi="Times" w:eastAsia="宋体" w:cs="Times"/>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pPr>
    <w:rPr>
      <w:rFonts w:ascii="Calibri" w:hAnsi="Calibri" w:eastAsia="宋体" w:cs="Times New Roman"/>
      <w:kern w:val="0"/>
      <w:sz w:val="22"/>
    </w:rPr>
  </w:style>
  <w:style w:type="paragraph" w:styleId="16">
    <w:name w:val="toc 2"/>
    <w:basedOn w:val="1"/>
    <w:next w:val="1"/>
    <w:unhideWhenUsed/>
    <w:qFormat/>
    <w:uiPriority w:val="39"/>
    <w:pPr>
      <w:widowControl/>
      <w:spacing w:after="100" w:line="276" w:lineRule="auto"/>
      <w:ind w:left="220"/>
    </w:pPr>
    <w:rPr>
      <w:rFonts w:ascii="Calibri" w:hAnsi="Calibri" w:eastAsia="宋体" w:cs="Times New Roman"/>
      <w:kern w:val="0"/>
      <w:sz w:val="22"/>
    </w:rPr>
  </w:style>
  <w:style w:type="paragraph" w:styleId="17">
    <w:name w:val="Normal (Web)"/>
    <w:basedOn w:val="1"/>
    <w:unhideWhenUsed/>
    <w:qFormat/>
    <w:uiPriority w:val="99"/>
    <w:pPr>
      <w:widowControl/>
      <w:spacing w:before="100" w:beforeAutospacing="1" w:after="100" w:afterAutospacing="1"/>
    </w:pPr>
    <w:rPr>
      <w:rFonts w:ascii="宋体" w:hAnsi="宋体" w:eastAsia="宋体" w:cs="宋体"/>
      <w:kern w:val="0"/>
      <w:szCs w:val="24"/>
    </w:rPr>
  </w:style>
  <w:style w:type="paragraph" w:styleId="18">
    <w:name w:val="annotation subject"/>
    <w:basedOn w:val="7"/>
    <w:next w:val="7"/>
    <w:link w:val="32"/>
    <w:semiHidden/>
    <w:qFormat/>
    <w:uiPriority w:val="0"/>
    <w:rPr>
      <w:b/>
      <w:bCs/>
    </w:rPr>
  </w:style>
  <w:style w:type="table" w:styleId="20">
    <w:name w:val="Table Grid"/>
    <w:basedOn w:val="1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Emphasis"/>
    <w:basedOn w:val="21"/>
    <w:qFormat/>
    <w:uiPriority w:val="20"/>
    <w:rPr>
      <w:i/>
      <w:iCs/>
    </w:rPr>
  </w:style>
  <w:style w:type="character" w:styleId="25">
    <w:name w:val="Hyperlink"/>
    <w:basedOn w:val="21"/>
    <w:qFormat/>
    <w:uiPriority w:val="99"/>
    <w:rPr>
      <w:color w:val="0000FF"/>
      <w:u w:val="single"/>
    </w:rPr>
  </w:style>
  <w:style w:type="character" w:styleId="26">
    <w:name w:val="annotation reference"/>
    <w:basedOn w:val="21"/>
    <w:semiHidden/>
    <w:qFormat/>
    <w:uiPriority w:val="0"/>
    <w:rPr>
      <w:sz w:val="21"/>
      <w:szCs w:val="21"/>
    </w:rPr>
  </w:style>
  <w:style w:type="character" w:customStyle="1" w:styleId="27">
    <w:name w:val="页眉 Char1"/>
    <w:basedOn w:val="21"/>
    <w:link w:val="14"/>
    <w:qFormat/>
    <w:uiPriority w:val="99"/>
    <w:rPr>
      <w:sz w:val="18"/>
      <w:szCs w:val="18"/>
    </w:rPr>
  </w:style>
  <w:style w:type="character" w:customStyle="1" w:styleId="28">
    <w:name w:val="页脚 Char1"/>
    <w:basedOn w:val="21"/>
    <w:link w:val="13"/>
    <w:qFormat/>
    <w:uiPriority w:val="99"/>
    <w:rPr>
      <w:sz w:val="18"/>
      <w:szCs w:val="18"/>
    </w:rPr>
  </w:style>
  <w:style w:type="character" w:customStyle="1" w:styleId="29">
    <w:name w:val="标题 1 字符"/>
    <w:basedOn w:val="21"/>
    <w:qFormat/>
    <w:uiPriority w:val="9"/>
    <w:rPr>
      <w:b/>
      <w:bCs/>
      <w:kern w:val="44"/>
      <w:sz w:val="44"/>
      <w:szCs w:val="44"/>
    </w:rPr>
  </w:style>
  <w:style w:type="character" w:customStyle="1" w:styleId="30">
    <w:name w:val="标题 2 字符"/>
    <w:basedOn w:val="21"/>
    <w:semiHidden/>
    <w:qFormat/>
    <w:uiPriority w:val="9"/>
    <w:rPr>
      <w:rFonts w:asciiTheme="majorHAnsi" w:hAnsiTheme="majorHAnsi" w:eastAsiaTheme="majorEastAsia" w:cstheme="majorBidi"/>
      <w:b/>
      <w:bCs/>
      <w:sz w:val="32"/>
      <w:szCs w:val="32"/>
    </w:rPr>
  </w:style>
  <w:style w:type="character" w:customStyle="1" w:styleId="31">
    <w:name w:val="批注文字 Char"/>
    <w:basedOn w:val="21"/>
    <w:link w:val="7"/>
    <w:semiHidden/>
    <w:qFormat/>
    <w:uiPriority w:val="0"/>
    <w:rPr>
      <w:rFonts w:ascii="Times" w:hAnsi="Times" w:eastAsia="宋体" w:cs="Times"/>
      <w:szCs w:val="24"/>
    </w:rPr>
  </w:style>
  <w:style w:type="character" w:customStyle="1" w:styleId="32">
    <w:name w:val="批注主题 Char"/>
    <w:basedOn w:val="31"/>
    <w:link w:val="18"/>
    <w:semiHidden/>
    <w:qFormat/>
    <w:uiPriority w:val="0"/>
    <w:rPr>
      <w:rFonts w:ascii="Times" w:hAnsi="Times" w:eastAsia="宋体" w:cs="Times"/>
      <w:b/>
      <w:bCs/>
      <w:szCs w:val="24"/>
    </w:rPr>
  </w:style>
  <w:style w:type="character" w:customStyle="1" w:styleId="33">
    <w:name w:val="批注框文本 Char"/>
    <w:basedOn w:val="21"/>
    <w:link w:val="12"/>
    <w:semiHidden/>
    <w:qFormat/>
    <w:uiPriority w:val="0"/>
    <w:rPr>
      <w:rFonts w:ascii="Times" w:hAnsi="Times" w:eastAsia="宋体" w:cs="Times"/>
      <w:sz w:val="18"/>
      <w:szCs w:val="18"/>
    </w:rPr>
  </w:style>
  <w:style w:type="character" w:customStyle="1" w:styleId="34">
    <w:name w:val="日期 字符"/>
    <w:basedOn w:val="21"/>
    <w:semiHidden/>
    <w:qFormat/>
    <w:uiPriority w:val="99"/>
  </w:style>
  <w:style w:type="character" w:customStyle="1" w:styleId="35">
    <w:name w:val="日期 Char"/>
    <w:basedOn w:val="21"/>
    <w:link w:val="11"/>
    <w:qFormat/>
    <w:uiPriority w:val="0"/>
    <w:rPr>
      <w:rFonts w:ascii="仿宋体" w:hAnsi="Times New Roman" w:eastAsia="仿宋体" w:cs="Times New Roman"/>
      <w:sz w:val="28"/>
      <w:szCs w:val="20"/>
    </w:rPr>
  </w:style>
  <w:style w:type="character" w:customStyle="1" w:styleId="36">
    <w:name w:val="标题 1 Char"/>
    <w:basedOn w:val="21"/>
    <w:link w:val="2"/>
    <w:qFormat/>
    <w:uiPriority w:val="0"/>
    <w:rPr>
      <w:rFonts w:ascii="Times" w:hAnsi="Times" w:eastAsia="微软雅黑" w:cs="Times"/>
      <w:b/>
      <w:bCs/>
      <w:kern w:val="44"/>
      <w:sz w:val="36"/>
      <w:szCs w:val="44"/>
    </w:rPr>
  </w:style>
  <w:style w:type="paragraph" w:customStyle="1" w:styleId="37">
    <w:name w:val="TOC 标题1"/>
    <w:basedOn w:val="2"/>
    <w:next w:val="1"/>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38">
    <w:name w:val="页脚 Char"/>
    <w:basedOn w:val="21"/>
    <w:qFormat/>
    <w:uiPriority w:val="99"/>
    <w:rPr>
      <w:rFonts w:ascii="Times New Roman" w:hAnsi="Times New Roman"/>
      <w:kern w:val="2"/>
      <w:sz w:val="18"/>
      <w:szCs w:val="18"/>
    </w:rPr>
  </w:style>
  <w:style w:type="character" w:customStyle="1" w:styleId="39">
    <w:name w:val="标题 2 Char"/>
    <w:link w:val="3"/>
    <w:qFormat/>
    <w:uiPriority w:val="0"/>
    <w:rPr>
      <w:rFonts w:ascii="微软雅黑" w:hAnsi="微软雅黑" w:eastAsia="微软雅黑" w:cstheme="minorBidi"/>
      <w:b/>
      <w:bCs/>
      <w:kern w:val="2"/>
      <w:sz w:val="28"/>
      <w:szCs w:val="28"/>
      <w:lang w:val="en-US" w:eastAsia="zh-CN" w:bidi="ar-SA"/>
    </w:rPr>
  </w:style>
  <w:style w:type="character" w:customStyle="1" w:styleId="40">
    <w:name w:val="页眉 Char"/>
    <w:basedOn w:val="21"/>
    <w:qFormat/>
    <w:uiPriority w:val="99"/>
    <w:rPr>
      <w:kern w:val="2"/>
      <w:sz w:val="18"/>
      <w:szCs w:val="18"/>
    </w:rPr>
  </w:style>
  <w:style w:type="character" w:customStyle="1" w:styleId="41">
    <w:name w:val="正文文本缩进 字符"/>
    <w:basedOn w:val="21"/>
    <w:semiHidden/>
    <w:qFormat/>
    <w:uiPriority w:val="99"/>
  </w:style>
  <w:style w:type="character" w:customStyle="1" w:styleId="42">
    <w:name w:val="正文文本缩进 Char"/>
    <w:basedOn w:val="21"/>
    <w:link w:val="9"/>
    <w:qFormat/>
    <w:uiPriority w:val="0"/>
    <w:rPr>
      <w:rFonts w:ascii="Times New Roman" w:hAnsi="Times New Roman" w:eastAsia="宋体" w:cs="Times New Roman"/>
      <w:b/>
      <w:bCs/>
      <w:sz w:val="24"/>
      <w:szCs w:val="24"/>
    </w:rPr>
  </w:style>
  <w:style w:type="paragraph" w:customStyle="1" w:styleId="43">
    <w:name w:val="样式1"/>
    <w:basedOn w:val="1"/>
    <w:qFormat/>
    <w:uiPriority w:val="0"/>
    <w:pPr>
      <w:numPr>
        <w:ilvl w:val="0"/>
        <w:numId w:val="4"/>
      </w:numPr>
      <w:adjustRightInd w:val="0"/>
      <w:textAlignment w:val="baseline"/>
    </w:pPr>
    <w:rPr>
      <w:rFonts w:ascii="宋体" w:hAnsi="宋体" w:eastAsia="宋体" w:cs="Times New Roman"/>
      <w:kern w:val="0"/>
      <w:szCs w:val="21"/>
    </w:rPr>
  </w:style>
  <w:style w:type="paragraph" w:customStyle="1" w:styleId="44">
    <w:name w:val="制度名称"/>
    <w:basedOn w:val="1"/>
    <w:qFormat/>
    <w:uiPriority w:val="0"/>
    <w:pPr>
      <w:adjustRightInd w:val="0"/>
      <w:snapToGrid w:val="0"/>
      <w:spacing w:beforeLines="100" w:after="200" w:afterLines="50"/>
      <w:jc w:val="center"/>
    </w:pPr>
    <w:rPr>
      <w:rFonts w:ascii="Times New Roman" w:hAnsi="Times New Roman" w:eastAsia="方正小标宋简体" w:cs="Times New Roman"/>
      <w:sz w:val="44"/>
      <w:szCs w:val="24"/>
    </w:rPr>
  </w:style>
  <w:style w:type="paragraph" w:customStyle="1" w:styleId="45">
    <w:name w:val="制度正文"/>
    <w:basedOn w:val="1"/>
    <w:qFormat/>
    <w:uiPriority w:val="0"/>
    <w:pPr>
      <w:adjustRightInd w:val="0"/>
      <w:snapToGrid w:val="0"/>
      <w:spacing w:line="320" w:lineRule="exact"/>
    </w:pPr>
    <w:rPr>
      <w:rFonts w:ascii="Times New Roman" w:hAnsi="Times New Roman" w:eastAsia="宋体" w:cs="Times New Roman"/>
      <w:szCs w:val="24"/>
    </w:rPr>
  </w:style>
  <w:style w:type="paragraph" w:customStyle="1" w:styleId="46">
    <w:name w:val="第Ｘ条"/>
    <w:basedOn w:val="45"/>
    <w:qFormat/>
    <w:uiPriority w:val="0"/>
    <w:pPr>
      <w:ind w:firstLine="0" w:firstLineChars="0"/>
    </w:pPr>
    <w:rPr>
      <w:rFonts w:ascii="宋体" w:hAnsi="宋体" w:eastAsia="黑体" w:cs="宋体"/>
    </w:rPr>
  </w:style>
  <w:style w:type="paragraph" w:styleId="47">
    <w:name w:val="List Paragraph"/>
    <w:basedOn w:val="1"/>
    <w:qFormat/>
    <w:uiPriority w:val="34"/>
    <w:pPr>
      <w:ind w:firstLine="420"/>
    </w:pPr>
  </w:style>
  <w:style w:type="character" w:customStyle="1" w:styleId="48">
    <w:name w:val="标题 3 Char"/>
    <w:link w:val="4"/>
    <w:qFormat/>
    <w:uiPriority w:val="9"/>
    <w:rPr>
      <w:rFonts w:ascii="微软雅黑" w:hAnsi="微软雅黑" w:eastAsia="微软雅黑" w:cstheme="minorBidi"/>
      <w:b/>
      <w:bCs/>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mlns:xsi="http://www.w3.org/2001/XMLSchema-instance" xsi:nil="true"/>
    <PublishingStartDate xmlns="http://schemas.microsoft.com/sharepoint/v3" xmlns:xsi="http://www.w3.org/2001/XMLSchema-instance" xsi:nil="true"/>
  </documentManagement>
</p:properties>
</file>

<file path=customXml/item3.xml><?xml version="1.0" encoding="utf-8"?>
<b:Sources xmlns:b="http://schemas.openxmlformats.org/officeDocument/2006/bibliography" SelectedStyle="\APASixthEditionOfficeOnline.xsl" Version="6" StyleName="APA"/>
</file>

<file path=customXml/item4.xml><?xml version="1.0" encoding="utf-8"?>
<ct:contentTypeSchema xmlns:ct="http://schemas.microsoft.com/office/2006/metadata/contentType" xmlns:ma="http://schemas.microsoft.com/office/2006/metadata/properties/metaAttributes" contentTypeID="0x010100DF3FB72AFC74A54884F3484F1E066687" contentTypeScope="" _="" contentTypeName="文档" contentTypeDescription="新建文档。" contentTypeVersion="1" versionID="3a5e69abf05f699118e063a810907885">
  <xsd:schema xmlns:xsd="http://www.w3.org/2001/XMLSchema" xmlns:ma="http://schemas.microsoft.com/office/2006/metadata/properties/metaAttributes" ma:root="true" ma:fieldsID="5107b0345c29e57748057d300629ffc8" _="" targetNamespace="http://schemas.microsoft.com/office/2006/metadata/properties">
    <xsd:import xmlns:xsd="http://www.w3.org/2001/XMLSchema" namespace="http://schemas.microsoft.com/sharepoint/v3"/>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1:PublishingStartDate"/>
                <xsd:element xmlns:xsd="http://www.w3.org/2001/XMLSchema" minOccurs="0" ref="ns1:PublishingExpirationDate"/>
              </xsd:all>
            </xsd:complexType>
          </xsd:element>
        </xsd:sequence>
      </xsd:complexType>
    </xsd:element>
  </xsd:schema>
  <xsd:schema xmlns:xsd="http://www.w3.org/2001/XMLSchema" elementFormDefault="qualified" targetNamespace="http://schemas.microsoft.com/sharepoint/v3">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illable="true" ma:displayName="计划开始日期" name="PublishingStartDate" ma:description="“计划开始日期”是由“发布”功能创建的网站栏。它用于指定第一次向网站访问者显示此页面的日期和时间。" ma:hidden="true" ma:internalName="PublishingStartDate" ma:index="8">
      <xsd:simpleType xmlns:xsd="http://www.w3.org/2001/XMLSchema">
        <xsd:restriction xmlns:xsd="http://www.w3.org/2001/XMLSchema" base="dms:Unknown"/>
      </xsd:simpleType>
    </xsd:element>
    <xsd:element xmlns:xsd="http://www.w3.org/2001/XMLSchema" xmlns:ma="http://schemas.microsoft.com/office/2006/metadata/properties/metaAttributes" nillable="true" ma:displayName="计划结束日期" name="PublishingExpirationDate" ma:description="“计划结束日期”是由“发布”功能创建的网站栏。它用于指定不再向网站访问者显示此页面的日期和时间。" ma:hidden="true" ma:internalName="PublishingExpirationDate" ma:index="9">
      <xsd:simpleType xmlns:xsd="http://www.w3.org/2001/XMLSchema">
        <xsd:restriction xmlns:xsd="http://www.w3.org/2001/XMLSchema" base="dms:Unknown"/>
      </xsd:simpleType>
    </xsd:element>
  </xsd:schema>
  <xsd:schema xmlns:xsd="http://www.w3.org/2001/XMLSchema" elementFormDefault="qualified" blockDefault="#all" targetNamespace="http://schemas.openxmlformats.org/package/2006/metadata/core-properties" attributeFormDefault="un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maxOccurs="1" minOccurs="0" ref="dc:creator"/>
        <xsd:element xmlns:xsd="http://www.w3.org/2001/XMLSchema" maxOccurs="1" minOccurs="0" ref="dcterms:created"/>
        <xsd:element xmlns:xsd="http://www.w3.org/2001/XMLSchema" maxOccurs="1" minOccurs="0" ref="dc:identifier"/>
        <xsd:element xmlns:xsd="http://www.w3.org/2001/XMLSchema" xmlns:ma="http://schemas.microsoft.com/office/2006/metadata/properties/metaAttributes" type="xsd:string" maxOccurs="1" minOccurs="0" ma:displayName="内容类型" name="contentType" ma:index="0"/>
        <xsd:element xmlns:xsd="http://www.w3.org/2001/XMLSchema" xmlns:ma="http://schemas.microsoft.com/office/2006/metadata/properties/metaAttributes" maxOccurs="1" minOccurs="0" ma:displayName="标题" ref="dc:title" ma:index="4"/>
        <xsd:element xmlns:xsd="http://www.w3.org/2001/XMLSchema" maxOccurs="1" minOccurs="0" ref="dc:subject"/>
        <xsd:element xmlns:xsd="http://www.w3.org/2001/XMLSchema" maxOccurs="1" minOccurs="0" ref="dc:description"/>
        <xsd:element xmlns:xsd="http://www.w3.org/2001/XMLSchema" type="xsd:string" maxOccurs="1" minOccurs="0" name="keywords"/>
        <xsd:element xmlns:xsd="http://www.w3.org/2001/XMLSchema" maxOccurs="1" minOccurs="0" ref="dc:language"/>
        <xsd:element xmlns:xsd="http://www.w3.org/2001/XMLSchema" type="xsd:string" maxOccurs="1" minOccurs="0" name="category"/>
        <xsd:element xmlns:xsd="http://www.w3.org/2001/XMLSchema" type="xsd:string" maxOccurs="1" minOccurs="0" name="version"/>
        <xsd:element xmlns:xsd="http://www.w3.org/2001/XMLSchema" type="xsd:string" maxOccurs="1" minOccurs="0"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minOccurs="0" name="lastModifiedBy"/>
        <xsd:element xmlns:xsd="http://www.w3.org/2001/XMLSchema" maxOccurs="1" minOccurs="0" ref="dcterms:modified"/>
        <xsd:element xmlns:xsd="http://www.w3.org/2001/XMLSchema" type="xsd:string" maxOccurs="1" minOccurs="0" name="contentStatus"/>
      </xsd:all>
    </xsd:complexType>
  </xsd:schema>
  <xs:schema xmlns:xs="http://www.w3.org/2001/XMLSchema" elementFormDefault="qualified" targetNamespace="http://schemas.microsoft.com/office/infopath/2007/PartnerControls" attributeFormDefault="unqualified">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minOccurs="0" ref="pc:BDCEntity"/>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minOccurs="0" ref="pc:TermInfo"/>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type="xs:string" name="TermName"/>
    <xs:element xmlns:xs="http://www.w3.org/2001/XMLSchema" type="xs:string" name="TermId"/>
  </xs:schema>
</ct:contentTypeSchema>
</file>

<file path=customXml/item5.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CF81C-CC6F-42C8-AF04-E74F89812518}">
  <ds:schemaRefs/>
</ds:datastoreItem>
</file>

<file path=customXml/itemProps3.xml><?xml version="1.0" encoding="utf-8"?>
<ds:datastoreItem xmlns:ds="http://schemas.openxmlformats.org/officeDocument/2006/customXml" ds:itemID="{9EE32FCC-632C-49A9-8ADE-E66D8C2A763B}">
  <ds:schemaRefs/>
</ds:datastoreItem>
</file>

<file path=customXml/itemProps4.xml><?xml version="1.0" encoding="utf-8"?>
<ds:datastoreItem xmlns:ds="http://schemas.openxmlformats.org/officeDocument/2006/customXml" ds:itemID="{0B761903-8994-4893-987D-F591E0A166F3}">
  <ds:schemaRefs/>
</ds:datastoreItem>
</file>

<file path=customXml/itemProps5.xml><?xml version="1.0" encoding="utf-8"?>
<ds:datastoreItem xmlns:ds="http://schemas.openxmlformats.org/officeDocument/2006/customXml" ds:itemID="{A25C7F29-A64E-4375-AEF4-DA6859F42FB2}">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17</Pages>
  <Words>1496</Words>
  <Characters>8531</Characters>
  <Lines>71</Lines>
  <Paragraphs>20</Paragraphs>
  <TotalTime>17</TotalTime>
  <ScaleCrop>false</ScaleCrop>
  <LinksUpToDate>false</LinksUpToDate>
  <CharactersWithSpaces>10007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2022-03-20T02:03:00Z</dcterms:created>
  <dc:creator>Lenovo</dc:creator>
  <cp:lastModifiedBy>press</cp:lastModifiedBy>
  <dcterms:modified xsi:type="dcterms:W3CDTF">2025-11-26T14:28:14Z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D905AA33C90444D9BB90D02CB21CA3F8</vt:lpwstr>
  </property>
  <property fmtid="{D5CDD505-2E9C-101B-9397-08002B2CF9AE}" pid="4" name="ContentTypeId">
    <vt:lpwstr>0x010100DF3FB72AFC74A54884F3484F1E066687</vt:lpwstr>
  </property>
</Properties>
</file>